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36" w:rsidRDefault="00487636" w:rsidP="004876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казённое учреждение дополнительного образования </w:t>
      </w:r>
    </w:p>
    <w:p w:rsidR="00487636" w:rsidRDefault="00487636" w:rsidP="004876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«Детский оздоровительно-образовательный центр»</w:t>
      </w:r>
    </w:p>
    <w:p w:rsidR="00487636" w:rsidRDefault="00487636" w:rsidP="00487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1113790</wp:posOffset>
            </wp:positionV>
            <wp:extent cx="1466850" cy="657225"/>
            <wp:effectExtent l="0" t="0" r="0" b="9525"/>
            <wp:wrapNone/>
            <wp:docPr id="3" name="Рисунок 3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f4"/>
        <w:tblpPr w:leftFromText="180" w:rightFromText="180" w:vertAnchor="text" w:horzAnchor="margin" w:tblpY="8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582"/>
      </w:tblGrid>
      <w:tr w:rsidR="00487636" w:rsidTr="00487636">
        <w:tc>
          <w:tcPr>
            <w:tcW w:w="5021" w:type="dxa"/>
          </w:tcPr>
          <w:p w:rsidR="00487636" w:rsidRDefault="004876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Принята:</w:t>
            </w:r>
          </w:p>
          <w:p w:rsidR="00487636" w:rsidRDefault="004876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Протоколом заседания</w:t>
            </w:r>
          </w:p>
          <w:p w:rsidR="00487636" w:rsidRDefault="004876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педагогического   совета № 3</w:t>
            </w:r>
          </w:p>
          <w:p w:rsidR="00487636" w:rsidRDefault="004876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«03» сентября   2020 г                                                                                     </w:t>
            </w:r>
          </w:p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4726" w:type="dxa"/>
            <w:hideMark/>
          </w:tcPr>
          <w:p w:rsidR="00487636" w:rsidRDefault="0048763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Утверждаю:                                                                                 и.о. директора МКУ ДО «ДООЦ»</w:t>
            </w:r>
          </w:p>
          <w:p w:rsidR="00487636" w:rsidRDefault="0048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182880</wp:posOffset>
                  </wp:positionV>
                  <wp:extent cx="1390650" cy="1371600"/>
                  <wp:effectExtent l="0" t="0" r="0" b="0"/>
                  <wp:wrapNone/>
                  <wp:docPr id="2" name="Рисунок 2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Ю.В. Лютоева</w:t>
            </w:r>
          </w:p>
          <w:p w:rsidR="00487636" w:rsidRDefault="0048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73/1 </w:t>
            </w:r>
          </w:p>
          <w:p w:rsidR="00487636" w:rsidRDefault="0048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«сентября» 2020 г </w:t>
            </w:r>
          </w:p>
          <w:p w:rsidR="00487636" w:rsidRDefault="00487636">
            <w:pPr>
              <w:tabs>
                <w:tab w:val="left" w:pos="27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</w:p>
        </w:tc>
      </w:tr>
    </w:tbl>
    <w:p w:rsidR="00487636" w:rsidRDefault="00487636" w:rsidP="00487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487636" w:rsidRDefault="00487636" w:rsidP="004876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7636" w:rsidRDefault="00487636" w:rsidP="00487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</w:p>
    <w:p w:rsidR="00487636" w:rsidRDefault="00487636" w:rsidP="004876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</w:p>
    <w:p w:rsidR="00487636" w:rsidRDefault="00487636" w:rsidP="004876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</w:p>
    <w:p w:rsidR="00487636" w:rsidRDefault="00487636" w:rsidP="004876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</w:p>
    <w:p w:rsidR="00487636" w:rsidRDefault="00487636" w:rsidP="004876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>ДОПОЛНИТЕЛЬНАЯ ОБЩЕРАЗВИВАЮЩАЯ ПРОГРАММА</w:t>
      </w:r>
    </w:p>
    <w:p w:rsidR="00487636" w:rsidRDefault="00487636" w:rsidP="004876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 xml:space="preserve"> «ПО ФУТБОЛУ»</w:t>
      </w:r>
    </w:p>
    <w:p w:rsidR="00487636" w:rsidRDefault="00487636" w:rsidP="0048763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Адресат программы: </w:t>
      </w:r>
    </w:p>
    <w:p w:rsidR="00487636" w:rsidRDefault="00487636" w:rsidP="00487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7-18 лет</w:t>
      </w:r>
    </w:p>
    <w:p w:rsidR="00487636" w:rsidRDefault="00487636" w:rsidP="00487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10 лет.</w:t>
      </w:r>
    </w:p>
    <w:p w:rsidR="00487636" w:rsidRDefault="00487636" w:rsidP="004876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spacing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487636" w:rsidRDefault="00487636" w:rsidP="00487636">
      <w:pPr>
        <w:spacing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тренер-преподаватель</w:t>
      </w:r>
    </w:p>
    <w:p w:rsidR="00487636" w:rsidRDefault="00487636" w:rsidP="00487636">
      <w:pPr>
        <w:spacing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Пнев А.Н.                       </w:t>
      </w:r>
    </w:p>
    <w:p w:rsidR="00487636" w:rsidRDefault="00487636" w:rsidP="00487636">
      <w:pPr>
        <w:spacing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spacing w:line="240" w:lineRule="auto"/>
        <w:ind w:left="42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line="240" w:lineRule="auto"/>
        <w:ind w:left="42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line="240" w:lineRule="auto"/>
        <w:ind w:left="42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line="240" w:lineRule="auto"/>
        <w:ind w:left="42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Бодайбо</w:t>
      </w:r>
    </w:p>
    <w:p w:rsidR="00487636" w:rsidRDefault="00487636" w:rsidP="00487636">
      <w:pPr>
        <w:spacing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2020 г.</w:t>
      </w:r>
    </w:p>
    <w:p w:rsidR="00487636" w:rsidRDefault="00487636" w:rsidP="00487636">
      <w:pPr>
        <w:spacing w:line="240" w:lineRule="auto"/>
        <w:rPr>
          <w:rFonts w:ascii="Calibri" w:eastAsia="Calibri" w:hAnsi="Calibri" w:cs="Times New Roman"/>
        </w:rPr>
      </w:pPr>
    </w:p>
    <w:p w:rsidR="00487636" w:rsidRDefault="00487636" w:rsidP="004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636" w:rsidRDefault="00487636" w:rsidP="0048763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2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pacing w:val="-2"/>
          <w:sz w:val="24"/>
          <w:szCs w:val="24"/>
          <w:u w:val="single"/>
          <w:lang w:eastAsia="ru-RU"/>
        </w:rPr>
        <w:t xml:space="preserve">ПОЯСНИТЕЛЬНАЯ ЗАПИСКА </w:t>
      </w:r>
    </w:p>
    <w:p w:rsidR="00487636" w:rsidRDefault="00487636" w:rsidP="00487636">
      <w:pPr>
        <w:spacing w:after="0" w:line="240" w:lineRule="auto"/>
        <w:ind w:left="1065"/>
        <w:rPr>
          <w:rFonts w:ascii="Times New Roman" w:eastAsiaTheme="minorEastAsia" w:hAnsi="Times New Roman" w:cs="Times New Roman"/>
          <w:b/>
          <w:spacing w:val="-2"/>
          <w:sz w:val="24"/>
          <w:szCs w:val="24"/>
          <w:u w:val="single"/>
          <w:lang w:eastAsia="ru-RU"/>
        </w:rPr>
      </w:pPr>
    </w:p>
    <w:p w:rsidR="00487636" w:rsidRDefault="00487636" w:rsidP="00487636">
      <w:pPr>
        <w:spacing w:after="0" w:line="240" w:lineRule="auto"/>
        <w:ind w:right="-143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 «по футболу» направлена на формирование характерных особенностей  подготовки юных спортсменов как единого непрерывного процесса. Рекомендуемая преимущественная направленность тренировочного процесса определяется с учетом благоприятных фаз возрастного развития физических качеств. </w:t>
      </w:r>
    </w:p>
    <w:p w:rsidR="00487636" w:rsidRDefault="00487636" w:rsidP="0048763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aps/>
          <w:color w:val="000000" w:themeColor="text1"/>
          <w:sz w:val="24"/>
          <w:szCs w:val="24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Футбол – любимая игра детей и подростков. Игра, отличающаяся простотой, доступностью и высокой эмоциональностью. Словом, футбол, которым сегодня увлекаются не только мальчики и юноши, но и девочки и девушки, как нельзя лучше приспособлена для развития ее    в Учреждениях дополнительного образования и, следовательно, для кардинального решения проблем двигательной активности и здоровья подрастающего поколения.</w:t>
      </w:r>
    </w:p>
    <w:p w:rsidR="00487636" w:rsidRDefault="00487636" w:rsidP="0048763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предназначена для подготовки футболистов в спортивно -  оздоровительных (СО) группах.  </w:t>
      </w: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Нормативно - правовая база</w:t>
      </w:r>
    </w:p>
    <w:p w:rsidR="00487636" w:rsidRDefault="00487636" w:rsidP="004876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28.10.2013 № 966 «О лицензировании образовательной деятельности»;</w:t>
      </w:r>
    </w:p>
    <w:p w:rsidR="00487636" w:rsidRDefault="00487636" w:rsidP="004876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г. 273-ФЗ « Об образовании в Российской Федерации»;</w:t>
      </w:r>
    </w:p>
    <w:p w:rsidR="00487636" w:rsidRDefault="00487636" w:rsidP="00487636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спорта Российской Федерации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487636" w:rsidRDefault="00487636" w:rsidP="00487636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Министерство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 (Зарегистрирован Министерства юстиции Российской Федерации 29 ноября 2018 г. Регистрационный № 52831);</w:t>
      </w:r>
    </w:p>
    <w:p w:rsidR="00487636" w:rsidRDefault="00487636" w:rsidP="00487636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Российской Федерации от 04.07.2014 года № 41 «Об утверждении СанПиН 2.4.4.3172-14 «Санитарно-эпидемиологические требования к устройству, содержании и организации режима работы образовательных организаций дополнительного образования детей»;</w:t>
      </w:r>
    </w:p>
    <w:p w:rsidR="00487636" w:rsidRDefault="00487636" w:rsidP="00487636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Концепция развития дополнительного образования детей (Распоряжение Правительства Российской Федерации от 4 сентября 2014 года № 1726-р;</w:t>
      </w:r>
    </w:p>
    <w:p w:rsidR="00487636" w:rsidRDefault="00487636" w:rsidP="004876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Устава   Муниципального казённого учреждения   дополнительного   образования «Детского оздоровительно-образовательного центра», утвержденного приказом «09» февраля   2017 г. № 49</w:t>
      </w:r>
    </w:p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по футболу реализует на практике принципы государственной политики в области физической культуры и спорта:</w:t>
      </w:r>
    </w:p>
    <w:p w:rsidR="00487636" w:rsidRDefault="00487636" w:rsidP="00487636">
      <w:pPr>
        <w:spacing w:after="0" w:line="240" w:lineRule="auto"/>
        <w:ind w:left="284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непрерывности и преемственности физического воспитания различных возрастных групп граждан на всех этапах их жизнедеятельности; </w:t>
      </w:r>
    </w:p>
    <w:p w:rsidR="00487636" w:rsidRDefault="00487636" w:rsidP="00487636">
      <w:pPr>
        <w:spacing w:after="0" w:line="240" w:lineRule="auto"/>
        <w:ind w:left="284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 учета интересов всех граждан при разработке и реализации всех программ развития физической культуры и спорта; </w:t>
      </w:r>
    </w:p>
    <w:p w:rsidR="00487636" w:rsidRDefault="00487636" w:rsidP="00487636">
      <w:pPr>
        <w:spacing w:after="0" w:line="240" w:lineRule="auto"/>
        <w:ind w:left="284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   признания самостоятельности всех физкультурно-спортивных объединений, равенства их прав на государственную поддержку; </w:t>
      </w:r>
    </w:p>
    <w:p w:rsidR="00487636" w:rsidRDefault="00487636" w:rsidP="00487636">
      <w:pPr>
        <w:spacing w:after="0" w:line="240" w:lineRule="auto"/>
        <w:ind w:left="284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 создания благоприятных условий финансирования физкультурно-спортивных и спортивно-технических организаций. </w:t>
      </w:r>
    </w:p>
    <w:p w:rsidR="00487636" w:rsidRDefault="00487636" w:rsidP="00487636">
      <w:pPr>
        <w:spacing w:after="0" w:line="240" w:lineRule="auto"/>
        <w:ind w:left="1065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программе   определены цель и задачи. </w:t>
      </w: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Физическое образование - формирование знаний, умений и навыков в избранном виде спорта, вовлечение в систему регулярных занятий физической культурой и спортом.</w:t>
      </w:r>
    </w:p>
    <w:p w:rsidR="00487636" w:rsidRDefault="00487636" w:rsidP="00487636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навыков здорового образа жизни, привлечение обучающихся к систематическим занятиям физической культурой и спортом;</w:t>
      </w:r>
    </w:p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-обучение детей игре в мини-футбол;</w:t>
      </w:r>
    </w:p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самоопределение в базовой специализации (выбор вида спорта); </w:t>
      </w:r>
    </w:p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укрепление здоровья и всестороннее физическое развитие (развитие физических, интеллектуальных и нравственных способностей); </w:t>
      </w:r>
    </w:p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достижение результатов в соответствии с индивидуальными способностями детей и подростков. </w:t>
      </w:r>
    </w:p>
    <w:p w:rsidR="00487636" w:rsidRDefault="00487636" w:rsidP="00487636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 программа «по футболу»  предполагает любой уровень подготовленности, к занятиям в спортивно-оздоровительных группах допускаются лица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возрасте от 11 до 18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ограничения возраста на основании закона "О физической культуре и спорте в РФ"). В дальнейшем тренировку оздоровительной направленности можно условно разбить на три ступени.</w:t>
      </w:r>
    </w:p>
    <w:p w:rsidR="00487636" w:rsidRDefault="00487636" w:rsidP="00487636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ПО ФОРМИРОВАНИЮ ГРУПП 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СПОРТИВНО-ОЗДОРОВИТЕЛЬНОМ ЭТАПЕ СПОРТВИНОЙ ПОДГОТОВКИ 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АКАДЕМИЧЕСКИХ ЧАСАХ)</w:t>
      </w:r>
    </w:p>
    <w:p w:rsidR="00487636" w:rsidRDefault="00487636" w:rsidP="00487636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35" w:type="dxa"/>
        <w:tblInd w:w="-80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6"/>
        <w:gridCol w:w="1097"/>
        <w:gridCol w:w="1836"/>
        <w:gridCol w:w="2075"/>
        <w:gridCol w:w="2613"/>
        <w:gridCol w:w="1418"/>
      </w:tblGrid>
      <w:tr w:rsidR="00487636" w:rsidTr="00487636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подготовки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наполняемость группы (человек)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количественный состав группы (человек)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тренировочной нагрузки в неделю в академ. часах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нагрузка (часов)</w:t>
            </w:r>
          </w:p>
        </w:tc>
      </w:tr>
      <w:tr w:rsidR="00487636" w:rsidTr="00487636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этап (1 группа)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</w:p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занятия в неделю по 2 часа)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487636" w:rsidTr="00487636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этап (2 группа)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</w:p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занятия в неделю по 2 часа)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</w:tbl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УЧЕБНЫЙ ПЛАН</w:t>
      </w:r>
    </w:p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hd w:val="clear" w:color="auto" w:fill="FFFFFF"/>
        <w:tabs>
          <w:tab w:val="left" w:pos="142"/>
        </w:tabs>
        <w:spacing w:before="5" w:line="240" w:lineRule="auto"/>
        <w:ind w:right="10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Учебный план является неотъемлемой частью Программы и определяет содержание и организацию образовательного процесса в Учреждении.  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Учебный </w:t>
      </w:r>
      <w:r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план,  составленный  с учетом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вышеизложенных задач,</w:t>
      </w:r>
      <w:r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 рассчитан  на 42 недели занятий 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определяет последовательность освоения содержания Программы объем часов по каждому разделу программы.</w:t>
      </w:r>
    </w:p>
    <w:p w:rsidR="00487636" w:rsidRDefault="00487636" w:rsidP="00487636">
      <w:pPr>
        <w:spacing w:after="0" w:line="240" w:lineRule="auto"/>
        <w:ind w:left="-567"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учебный </w:t>
      </w:r>
    </w:p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10314" w:type="dxa"/>
        <w:tblInd w:w="0" w:type="dxa"/>
        <w:tblLook w:val="04A0" w:firstRow="1" w:lastRow="0" w:firstColumn="1" w:lastColumn="0" w:noHBand="0" w:noVBand="1"/>
      </w:tblPr>
      <w:tblGrid>
        <w:gridCol w:w="540"/>
        <w:gridCol w:w="2157"/>
        <w:gridCol w:w="1508"/>
        <w:gridCol w:w="2021"/>
        <w:gridCol w:w="1849"/>
        <w:gridCol w:w="2239"/>
      </w:tblGrid>
      <w:tr w:rsidR="00487636" w:rsidTr="00487636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подготовки 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Соотношение объемов   в 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87636" w:rsidTr="00487636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487636" w:rsidTr="00487636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 подготовка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</w:t>
            </w:r>
          </w:p>
        </w:tc>
      </w:tr>
      <w:tr w:rsidR="00487636" w:rsidTr="00487636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</w:t>
            </w:r>
          </w:p>
        </w:tc>
      </w:tr>
      <w:tr w:rsidR="00487636" w:rsidTr="00487636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487636" w:rsidTr="00487636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обследование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487636" w:rsidTr="00487636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hd w:val="clear" w:color="auto" w:fill="FFFFFF"/>
        <w:tabs>
          <w:tab w:val="left" w:pos="142"/>
        </w:tabs>
        <w:spacing w:line="240" w:lineRule="auto"/>
        <w:ind w:right="-1"/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>В процессе  реализации  учебного  плана  рекомендуется самостоятельная работа  в пределах 10 %  от общего объема учебного плана,  возможность  посещения обучающимися  официальных спортивных  соревнований, в том числе межрегиональных,  общероссийских  и международных, проводимых на территории  Российской Федерации,  организация  совместных мероприятий  с другими образовательными  и физкультурно-спортивными организациями.</w:t>
      </w:r>
    </w:p>
    <w:p w:rsidR="00487636" w:rsidRDefault="00487636" w:rsidP="00487636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МЕТОДИЧЕСКАЯ ЧАСТЬ</w:t>
      </w:r>
    </w:p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разделов программы</w:t>
      </w:r>
    </w:p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64"/>
        <w:gridCol w:w="1275"/>
        <w:gridCol w:w="2133"/>
      </w:tblGrid>
      <w:tr w:rsidR="00487636" w:rsidTr="00487636">
        <w:trPr>
          <w:trHeight w:val="3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 xml:space="preserve">№ п.п.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ascii="Times New Roman" w:eastAsiaTheme="minorEastAsia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87636" w:rsidTr="00487636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подготовка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обеседование</w:t>
            </w:r>
          </w:p>
        </w:tc>
      </w:tr>
      <w:tr w:rsidR="00487636" w:rsidTr="00487636">
        <w:trPr>
          <w:trHeight w:val="6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Тема 1. Футбол и мини-футбол как виды спорта и средства физического воспитания.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36" w:rsidTr="00487636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Тема 2.  Правила соревнований, их организация и проведение.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36" w:rsidTr="00487636">
        <w:trPr>
          <w:trHeight w:val="5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Тема 3. Техника безопасности на занятиях футболом.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36" w:rsidTr="00487636">
        <w:trPr>
          <w:trHeight w:val="3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нормативов</w:t>
            </w:r>
          </w:p>
        </w:tc>
      </w:tr>
      <w:tr w:rsidR="00487636" w:rsidTr="00487636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Комплексы общеразвивающих физических упражнений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36" w:rsidTr="00487636">
        <w:trPr>
          <w:trHeight w:val="7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Упражнения  на развитие основных  физических качеств (гибкости, быстроты,  силы, координации, выносливости)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36" w:rsidTr="00487636">
        <w:trPr>
          <w:trHeight w:val="4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нормативов</w:t>
            </w:r>
          </w:p>
        </w:tc>
      </w:tr>
      <w:tr w:rsidR="00487636" w:rsidTr="00487636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Упражнения для развития быстроты, стартовой скорости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36" w:rsidRDefault="0048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36" w:rsidTr="00487636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Упражнения для развития скоростно-силовых качеств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36" w:rsidTr="00487636">
        <w:trPr>
          <w:trHeight w:val="1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Упражнения для развития специальной выносливости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36" w:rsidTr="00487636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2"/>
              <w:jc w:val="center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36" w:rsidRDefault="004876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pacing w:val="-9"/>
                <w:sz w:val="24"/>
                <w:szCs w:val="24"/>
                <w:lang w:eastAsia="ru-RU"/>
              </w:rPr>
              <w:t>Упражнения для развития ловкости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7636" w:rsidRDefault="00487636" w:rsidP="00487636">
      <w:pPr>
        <w:shd w:val="clear" w:color="auto" w:fill="FFFFFF"/>
        <w:tabs>
          <w:tab w:val="left" w:pos="142"/>
        </w:tabs>
        <w:spacing w:before="422" w:line="240" w:lineRule="auto"/>
        <w:jc w:val="center"/>
        <w:rPr>
          <w:rFonts w:ascii="Times New Roman" w:eastAsiaTheme="minorEastAsia" w:hAnsi="Times New Roman" w:cs="Times New Roman"/>
          <w:b/>
          <w:spacing w:val="8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pacing w:val="8"/>
          <w:sz w:val="24"/>
          <w:szCs w:val="24"/>
          <w:u w:val="single"/>
          <w:lang w:eastAsia="ru-RU"/>
        </w:rPr>
        <w:t>Методические  рекомендации  по теоретической подготовке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before="240" w:line="240" w:lineRule="auto"/>
        <w:ind w:right="3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        Теоретическая подготовка является неотъемлемым компонентом </w:t>
      </w:r>
      <w:r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в общей системе подготовки высококвалифицированных спортсме</w:t>
      </w:r>
      <w:r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нов и играет важную роль в повышении спортивного мастерства. 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Теоретическая подготовка, осуществляемая на всех этапах спортив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ной деятельности, имеет свои формы и методы.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Теоретические </w:t>
      </w:r>
      <w:r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lastRenderedPageBreak/>
        <w:t xml:space="preserve">занятия проводятся в форме лекций, отдельных </w:t>
      </w:r>
      <w:r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уроков, разбора методических пособий, видеоматериалов, 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публикаций в прессе, в сети Интернет в электронных средствах массовой информации, </w:t>
      </w:r>
      <w:r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специализированных журналах, а также бесед непосредственно на 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занятиях.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Теоретический материал преподносится в доступной для данной </w:t>
      </w:r>
      <w:r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возрастной группы форме. По мере спортивного совершенствования </w:t>
      </w:r>
      <w:r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спортсмена отдельные темы изучаются повторно с более глубоким раскрытием их содержания.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before="106" w:after="240" w:line="240" w:lineRule="auto"/>
        <w:jc w:val="center"/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  <w:lang w:eastAsia="ru-RU"/>
        </w:rPr>
        <w:t>Примерные темы для  теоретической подготовки</w:t>
      </w:r>
    </w:p>
    <w:p w:rsidR="00487636" w:rsidRDefault="00487636" w:rsidP="00487636">
      <w:pPr>
        <w:spacing w:after="0" w:line="240" w:lineRule="auto"/>
        <w:ind w:right="-143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Тема 1. </w:t>
      </w:r>
      <w:r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  <w:lang w:eastAsia="ru-RU"/>
        </w:rPr>
        <w:t xml:space="preserve"> Развитие футбола и мини-футбола в России и их место в системе физического воспитания.</w:t>
      </w:r>
    </w:p>
    <w:p w:rsidR="00487636" w:rsidRDefault="00487636" w:rsidP="00487636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Тема 2.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Проведение Всероссийских, региональных, областных и районных соревнований по мини-футболу.</w:t>
      </w:r>
    </w:p>
    <w:p w:rsidR="00487636" w:rsidRDefault="00487636" w:rsidP="004876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Тема3.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Техника безопасности и правила поведения на занятиях мини-футболом. Предупреждение спортивных травм и оказание первой помощи      пострадавшему.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487636" w:rsidRDefault="00487636" w:rsidP="00487636">
      <w:pPr>
        <w:shd w:val="clear" w:color="auto" w:fill="FFFFFF"/>
        <w:tabs>
          <w:tab w:val="left" w:pos="142"/>
          <w:tab w:val="left" w:pos="514"/>
        </w:tabs>
        <w:spacing w:before="24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Рекомендации  по общей  и специальной  физической  подготовке</w:t>
      </w:r>
    </w:p>
    <w:p w:rsidR="00487636" w:rsidRDefault="00487636" w:rsidP="0048763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ab/>
        <w:t xml:space="preserve">Общая физическая подготовка, ее цели и задачи. Специальная </w:t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физическая подготовка. 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Ме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тодические принципы и методы физического воспитания. Основы обучения движениям. Этапы обучения движениям: ознакомление, </w:t>
      </w:r>
      <w:r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первоначальное разучивание, достижение двигательного мастерства, </w:t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двигательного навыка. Основы развития и совершенствования фи</w:t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зических качеств: быстрота, сила, выносливость, гибкость, ловкость (координация).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87636" w:rsidRDefault="00487636" w:rsidP="00487636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сенситивные (благоприятные) периоды развития</w:t>
      </w:r>
      <w:r>
        <w:rPr>
          <w:rFonts w:ascii="Times New Roman" w:eastAsiaTheme="minorEastAsia" w:hAnsi="Times New Roman" w:cs="Times New Roman"/>
          <w:b/>
          <w:spacing w:val="-7"/>
          <w:sz w:val="24"/>
          <w:szCs w:val="24"/>
          <w:lang w:eastAsia="ru-RU"/>
        </w:rPr>
        <w:t xml:space="preserve"> 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0"/>
        <w:gridCol w:w="256"/>
        <w:gridCol w:w="256"/>
        <w:gridCol w:w="256"/>
        <w:gridCol w:w="25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87636" w:rsidTr="00487636">
        <w:trPr>
          <w:trHeight w:val="3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Морфофункциональные показатели, физические качества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</w:tr>
      <w:tr w:rsidR="00487636" w:rsidTr="00487636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87636" w:rsidTr="00487636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636" w:rsidTr="00487636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Мышечная масса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636" w:rsidTr="00487636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636" w:rsidTr="00487636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636" w:rsidTr="00487636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636" w:rsidTr="00487636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 (аэробные возможности)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87636" w:rsidTr="00487636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Анаэробные возможности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87636" w:rsidTr="00487636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636" w:rsidTr="00487636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636" w:rsidTr="00487636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87636" w:rsidRDefault="00487636" w:rsidP="00487636">
      <w:pPr>
        <w:shd w:val="clear" w:color="auto" w:fill="FFFFFF"/>
        <w:tabs>
          <w:tab w:val="left" w:pos="142"/>
        </w:tabs>
        <w:spacing w:after="0" w:line="240" w:lineRule="auto"/>
        <w:ind w:right="53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shd w:val="clear" w:color="auto" w:fill="FFFFFF"/>
        <w:tabs>
          <w:tab w:val="left" w:pos="142"/>
        </w:tabs>
        <w:spacing w:after="0" w:line="240" w:lineRule="auto"/>
        <w:ind w:right="806" w:firstLine="57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t>- тренировочные задания для проведения разминки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before="240" w:line="240" w:lineRule="auto"/>
        <w:ind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Цель разминки - подготовить организм, настроить учащегося на тренировочную работу, на выполнение непосредственного трениро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вочного задания.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lastRenderedPageBreak/>
        <w:t xml:space="preserve">Разминка может делиться на две части - </w:t>
      </w:r>
      <w:r>
        <w:rPr>
          <w:rFonts w:ascii="Times New Roman" w:eastAsiaTheme="minorEastAsia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 xml:space="preserve">общую </w:t>
      </w:r>
      <w:r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ru-RU"/>
        </w:rPr>
        <w:t xml:space="preserve">и </w:t>
      </w:r>
      <w:r>
        <w:rPr>
          <w:rFonts w:ascii="Times New Roman" w:eastAsiaTheme="minorEastAsia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>специальную.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before="293" w:line="240" w:lineRule="auto"/>
        <w:ind w:right="4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134620</wp:posOffset>
                </wp:positionV>
                <wp:extent cx="13335" cy="12065"/>
                <wp:effectExtent l="9525" t="10795" r="5715" b="571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custGeom>
                          <a:avLst/>
                          <a:gdLst>
                            <a:gd name="T0" fmla="*/ 0 w 21"/>
                            <a:gd name="T1" fmla="*/ 0 h 19"/>
                            <a:gd name="T2" fmla="*/ 21 w 21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19">
                              <a:moveTo>
                                <a:pt x="0" y="0"/>
                              </a:moveTo>
                              <a:cubicBezTo>
                                <a:pt x="3" y="6"/>
                                <a:pt x="17" y="15"/>
                                <a:pt x="21" y="1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23B5D7E2" id="Поли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06pt,10.6pt" control1="306.15pt,10.9pt" control2="306.85pt,11.35pt" to="307.05pt,11.55pt" coordsize="2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" strokecolor="white" strokeweight="0">
                <v:path arrowok="t" o:connecttype="custom" o:connectlocs="0,0;13335,12065" o:connectangles="0,0"/>
              </v:curv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bCs/>
          <w:spacing w:val="-13"/>
          <w:sz w:val="24"/>
          <w:szCs w:val="24"/>
          <w:lang w:eastAsia="ru-RU"/>
        </w:rPr>
        <w:t xml:space="preserve">-  развития быстроты </w:t>
      </w:r>
      <w:r>
        <w:rPr>
          <w:rFonts w:ascii="Times New Roman" w:eastAsiaTheme="minorEastAsia" w:hAnsi="Times New Roman" w:cs="Times New Roman"/>
          <w:b/>
          <w:spacing w:val="-13"/>
          <w:sz w:val="24"/>
          <w:szCs w:val="24"/>
          <w:lang w:eastAsia="ru-RU"/>
        </w:rPr>
        <w:t xml:space="preserve">и </w:t>
      </w:r>
      <w:r>
        <w:rPr>
          <w:rFonts w:ascii="Times New Roman" w:eastAsiaTheme="minorEastAsia" w:hAnsi="Times New Roman" w:cs="Times New Roman"/>
          <w:b/>
          <w:bCs/>
          <w:spacing w:val="-13"/>
          <w:sz w:val="24"/>
          <w:szCs w:val="24"/>
          <w:lang w:eastAsia="ru-RU"/>
        </w:rPr>
        <w:t>скоростных качеств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before="235" w:line="240" w:lineRule="auto"/>
        <w:ind w:right="14" w:firstLine="26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Основными двигательными характеристиками явля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ются: время реакции, скорость выполнения отдельных движений и 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темп продвижения. Увеличение быстроты должно идти по пути со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вершенствования каждой из этих составляющих.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line="240" w:lineRule="auto"/>
        <w:ind w:right="19" w:firstLine="27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Тренировка быстроты отдельных движений должна отвечать трем </w:t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основным требованиям:</w:t>
      </w:r>
    </w:p>
    <w:p w:rsidR="00487636" w:rsidRDefault="00487636" w:rsidP="0048763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451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технический уровень спортсмена должен позволять выполнять </w:t>
      </w:r>
      <w:r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данное упражнение </w:t>
      </w:r>
      <w:r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 xml:space="preserve">с </w:t>
      </w:r>
      <w:r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максимальной скоростью;</w:t>
      </w:r>
    </w:p>
    <w:p w:rsidR="00487636" w:rsidRDefault="00487636" w:rsidP="0048763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451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продолжительность работы должна быть такой, чтобы к концу повторения скорость не снижалась из-за утомления.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before="23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 xml:space="preserve">- развитие </w:t>
      </w: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скоростно-силовых качеств.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before="245" w:line="240" w:lineRule="auto"/>
        <w:ind w:right="5" w:firstLine="3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Известно, что чем большее усилие требуется приложить, тем мед</w:t>
      </w:r>
      <w:r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леннее выполняется движение.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line="240" w:lineRule="auto"/>
        <w:ind w:right="5"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Почти все движения спортсмена  предполагают значительные уси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лия, следовательно, увеличить быстроту можно двумя путями:</w:t>
      </w:r>
    </w:p>
    <w:p w:rsidR="00487636" w:rsidRDefault="00487636" w:rsidP="0048763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развивая максимальную скорость;</w:t>
      </w:r>
    </w:p>
    <w:p w:rsidR="00487636" w:rsidRDefault="00487636" w:rsidP="0048763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развивая максимальную силу.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>- развитие общей, силовой и специальной выносливости.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before="240" w:line="240" w:lineRule="auto"/>
        <w:ind w:firstLine="2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Особенность двигательной деятель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softHyphen/>
        <w:t>ности спортсмена  заключается в большом разнообразии выполняемых движений и необходимости постоянного контроля за их выполнени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ем. Это требует высокой степени концентрации внимания и напря</w:t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жения в условиях больших физических нагрузок. Речь идет о преодо</w:t>
      </w:r>
      <w:r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лении комплексного утомления - физического, умственного, сенсор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ного, эмоционального.</w:t>
      </w:r>
    </w:p>
    <w:p w:rsidR="00487636" w:rsidRDefault="00487636" w:rsidP="00487636">
      <w:pPr>
        <w:shd w:val="clear" w:color="auto" w:fill="FFFFFF"/>
        <w:tabs>
          <w:tab w:val="left" w:pos="142"/>
          <w:tab w:val="left" w:pos="514"/>
        </w:tabs>
        <w:spacing w:before="24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Рекомендации  по участию в соревнованиях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before="245" w:line="240" w:lineRule="auto"/>
        <w:ind w:right="19" w:firstLine="33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ab/>
        <w:t>Этот блок тренировочных заданий предназначается для повыше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ния уровня специальной подготовленности юного спортсмена. Он </w:t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должен включать разнообразные тренировочные упражнения, близ</w:t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softHyphen/>
        <w:t>кие по интенсивности и структуре выполнения движений к нагруз</w:t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кам соревновательного упражнения.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before="250" w:line="240" w:lineRule="auto"/>
        <w:jc w:val="center"/>
        <w:rPr>
          <w:rFonts w:ascii="Times New Roman" w:eastAsiaTheme="minorEastAsia" w:hAnsi="Times New Roman" w:cs="Times New Roman"/>
          <w:b/>
          <w:spacing w:val="-6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pacing w:val="-7"/>
          <w:sz w:val="24"/>
          <w:szCs w:val="24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b/>
          <w:spacing w:val="-6"/>
          <w:sz w:val="24"/>
          <w:szCs w:val="24"/>
          <w:u w:val="single"/>
          <w:lang w:eastAsia="ru-RU"/>
        </w:rPr>
        <w:t>Требования   техники  безопасности  в процессе реализации  программы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требования безопасности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занятиям мини-футболом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лица, прошедшие медицинский осмотр и инструктаж по охране труда.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 проведении занятий должно соблюдаться расписание учебных занятий, установленные режимы занятий и отдыха.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 проведении занятий футболом  возможно воздействие на обучающихся следующих опасных факторов: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травмы при столкновениях, нарушении правил поведения в спортивном зале и на улице.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Занятия мини-футболом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проводиться в спортивной экипировке.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проведении занятий   должна быть мед. аптечка, укомплектованная необходимыми медикаментами и перевязочными средствами для оказания первой помощи при травмах.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20"/>
          <w:sz w:val="24"/>
          <w:szCs w:val="24"/>
          <w:lang w:eastAsia="ru-RU"/>
        </w:rPr>
        <w:lastRenderedPageBreak/>
        <w:t>1.6. 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 каждом несчастном случае с обучающимся руководитель занятий обязан немедленно сообщить администрации учреждения, оказать первую помощь пострадавшему.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процессе занятий руководитель и обучающиеся должны соблюдать правила проведения занятий мини-футболом: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ношения спортивной одежды и спортивной обуви, правила личной гигиены.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безопасности перед началом занятий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спортивную форму и спортивную обувь с нескользкой подошвой.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Проверить надежность установки и крепления  спортивного оборудования.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Проверить состояние и отсутствие посторонних предметов на полу или на газоне.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Провести разминку, тщательно проветрить спортивный зал.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безопасности во время занятий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Во время занятий на поле, в зале не должно быть посторонних лиц.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выполнении прыжков, столкновениях и падениях футболист должен применять приемы само страховки 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3.3.Соблюдать игровую дисциплину, не применять грубые и опасные приемы.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 воротами и в 10 метрах от них не должно быть посторонних лиц 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Внимательно слушать и выполнять все команды  руководителя занятий.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безопасности в аварийных ситуациях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возникновении неисправности спортивного оборудования и инвентаря прекратить занятия и сообщить об этом администрации учреждения. Занятия продолжать только после устранения неисправности или замены спортивного оборудования и инвентаря.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kern w:val="20"/>
          <w:sz w:val="24"/>
          <w:szCs w:val="24"/>
          <w:lang w:eastAsia="ru-RU"/>
        </w:rPr>
        <w:t>4.2. При получении обучающимся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возникновении пожара  немедленно эвакуировать обучающихся из зала через все имеющиеся эвакуационные выходы, сообщить о пожаре администрации учреждения и в ближайшую пожарную часть, приступить к тушению пожара с помощью имеющихся первичных средств пожаротушения.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безопасности по окончании занятий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Убрать в отведенное место спортивный инвентарь и провести влажную уборку.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Тщательно проветрить спортивное помещение.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Снять спортивную одежду и спортивную обувь .</w:t>
      </w:r>
    </w:p>
    <w:p w:rsidR="00487636" w:rsidRDefault="00487636" w:rsidP="00487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shd w:val="clear" w:color="auto" w:fill="FFFFFF"/>
        <w:tabs>
          <w:tab w:val="left" w:pos="142"/>
        </w:tabs>
        <w:spacing w:line="240" w:lineRule="auto"/>
        <w:ind w:right="14" w:firstLine="278"/>
        <w:jc w:val="center"/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u w:val="single"/>
          <w:lang w:val="en-US" w:eastAsia="ru-RU"/>
        </w:rPr>
        <w:t>IV</w:t>
      </w:r>
      <w:r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u w:val="single"/>
          <w:lang w:eastAsia="ru-RU"/>
        </w:rPr>
        <w:t>. СИСТЕМА КОНТРОЛЯ  И ЗАЧЕТНЫЕ ТРЕБОВАНИЯ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line="240" w:lineRule="auto"/>
        <w:ind w:right="14" w:firstLine="278"/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Главным критерием является возраст </w:t>
      </w:r>
      <w:r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 подготовленность детей, зачисляемых в ту или иную группу подго</w:t>
      </w:r>
      <w:r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товки. По 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результатам сданных нормативов они либо переводятся на следую</w:t>
      </w:r>
      <w:r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softHyphen/>
        <w:t xml:space="preserve">щий этап подготовки, либо остаются повторно на том же уровне </w:t>
      </w:r>
      <w:r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для дополнительного прохождения этапа. Окончательное решение </w:t>
      </w:r>
      <w:r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о переводе обучающегося принимает педагогический  совет.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before="120" w:line="240" w:lineRule="auto"/>
        <w:ind w:right="-22"/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lang w:eastAsia="ru-RU"/>
        </w:rPr>
        <w:lastRenderedPageBreak/>
        <w:t>Знания, полученные  обучающимися в ходе реализации   программы</w:t>
      </w:r>
    </w:p>
    <w:p w:rsidR="00487636" w:rsidRDefault="00487636" w:rsidP="00487636">
      <w:pPr>
        <w:shd w:val="clear" w:color="auto" w:fill="FFFFFF"/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  <w:lang w:eastAsia="ru-RU"/>
        </w:rPr>
        <w:t>Занятия футболом и мини-футболом в системе здорового образа жизни.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  Значение спорта  в   жизни   общества.    Физиологическое </w:t>
      </w:r>
      <w:r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>воздействие занятия мини-футболом на организм человека. Закаливание.</w:t>
      </w:r>
      <w:r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  <w:lang w:eastAsia="ru-RU"/>
        </w:rPr>
        <w:t xml:space="preserve"> Место и значение мини-футбола в  системе физического воспитания.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Уровни, виды, правила соревнований по мини-футболу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Техника безопасности на занятиях мини-футболом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87636" w:rsidRDefault="00487636" w:rsidP="00487636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pacing w:val="-5"/>
          <w:sz w:val="24"/>
          <w:szCs w:val="24"/>
          <w:lang w:eastAsia="ru-RU"/>
        </w:rPr>
        <w:t xml:space="preserve">Критерии оценки для приема контрольных нормативов </w:t>
      </w:r>
      <w:r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 xml:space="preserve">  по ОФП и СФП. </w:t>
      </w:r>
    </w:p>
    <w:p w:rsidR="00487636" w:rsidRDefault="00487636" w:rsidP="004876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нормативные требования по общей физической подготовке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615"/>
        <w:gridCol w:w="670"/>
        <w:gridCol w:w="670"/>
        <w:gridCol w:w="670"/>
        <w:gridCol w:w="670"/>
        <w:gridCol w:w="735"/>
        <w:gridCol w:w="735"/>
        <w:gridCol w:w="735"/>
        <w:gridCol w:w="735"/>
        <w:gridCol w:w="735"/>
        <w:gridCol w:w="735"/>
      </w:tblGrid>
      <w:tr w:rsidR="00487636" w:rsidTr="00487636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7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лет</w:t>
            </w:r>
          </w:p>
        </w:tc>
      </w:tr>
      <w:tr w:rsidR="00487636" w:rsidTr="00487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87636" w:rsidTr="00487636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 высокого старта, с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487636" w:rsidTr="00487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487636" w:rsidTr="00487636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 м, с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36" w:rsidTr="00487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36" w:rsidTr="00487636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бег, 3*10 м, с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487636" w:rsidTr="00487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487636" w:rsidTr="00487636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6-минутный бег, 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487636" w:rsidTr="00487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487636" w:rsidTr="00487636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места, см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87636" w:rsidTr="00487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87636" w:rsidTr="00487636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487636" w:rsidTr="00487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87636" w:rsidTr="00487636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(1 кг), 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487636" w:rsidTr="00487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487636" w:rsidTr="00487636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перекладине, раз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7636" w:rsidTr="00487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636" w:rsidTr="00487636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Отжимания из упора на полу, раз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636" w:rsidTr="00487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87636" w:rsidRDefault="00487636" w:rsidP="004876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нормативные требования по специальной подготовке</w:t>
      </w:r>
    </w:p>
    <w:tbl>
      <w:tblPr>
        <w:tblW w:w="104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558"/>
        <w:gridCol w:w="282"/>
        <w:gridCol w:w="425"/>
        <w:gridCol w:w="421"/>
        <w:gridCol w:w="146"/>
        <w:gridCol w:w="479"/>
        <w:gridCol w:w="230"/>
        <w:gridCol w:w="326"/>
        <w:gridCol w:w="383"/>
        <w:gridCol w:w="173"/>
        <w:gridCol w:w="394"/>
        <w:gridCol w:w="162"/>
        <w:gridCol w:w="405"/>
        <w:gridCol w:w="151"/>
        <w:gridCol w:w="416"/>
        <w:gridCol w:w="140"/>
        <w:gridCol w:w="427"/>
        <w:gridCol w:w="129"/>
        <w:gridCol w:w="438"/>
        <w:gridCol w:w="118"/>
        <w:gridCol w:w="591"/>
        <w:gridCol w:w="708"/>
      </w:tblGrid>
      <w:tr w:rsidR="00487636" w:rsidTr="00487636">
        <w:tc>
          <w:tcPr>
            <w:tcW w:w="3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62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лет</w:t>
            </w:r>
          </w:p>
        </w:tc>
      </w:tr>
      <w:tr w:rsidR="00487636" w:rsidTr="00487636">
        <w:tc>
          <w:tcPr>
            <w:tcW w:w="1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87636" w:rsidTr="00487636">
        <w:tc>
          <w:tcPr>
            <w:tcW w:w="3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Жонглирование мяча ногами (поочередно правой и левой ногой), раз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87636" w:rsidTr="00487636">
        <w:tc>
          <w:tcPr>
            <w:tcW w:w="1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87636" w:rsidTr="00487636">
        <w:tc>
          <w:tcPr>
            <w:tcW w:w="3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Жонглирование мяча головой, раз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87636" w:rsidTr="00487636">
        <w:tc>
          <w:tcPr>
            <w:tcW w:w="1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87636" w:rsidTr="00487636">
        <w:tc>
          <w:tcPr>
            <w:tcW w:w="3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30 м с ведением мяча,с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487636" w:rsidTr="00487636">
        <w:tc>
          <w:tcPr>
            <w:tcW w:w="1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487636" w:rsidTr="00487636">
        <w:tc>
          <w:tcPr>
            <w:tcW w:w="3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 «восьмерке», с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87636" w:rsidTr="00487636">
        <w:tc>
          <w:tcPr>
            <w:tcW w:w="1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87636" w:rsidTr="00487636">
        <w:tc>
          <w:tcPr>
            <w:tcW w:w="3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тест, с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87636" w:rsidTr="00487636">
        <w:tc>
          <w:tcPr>
            <w:tcW w:w="1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87636" w:rsidTr="00487636">
        <w:tc>
          <w:tcPr>
            <w:tcW w:w="3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 ногой по неподвижному мячу в цель, число попаданий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7636" w:rsidTr="00487636">
        <w:tc>
          <w:tcPr>
            <w:tcW w:w="1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7636" w:rsidTr="00487636">
        <w:trPr>
          <w:trHeight w:val="547"/>
        </w:trPr>
        <w:tc>
          <w:tcPr>
            <w:tcW w:w="104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вратарей</w:t>
            </w:r>
          </w:p>
        </w:tc>
      </w:tr>
      <w:tr w:rsidR="00487636" w:rsidTr="0048763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Вбрасывание мяча в цель, количество попаданий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упражнение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7636" w:rsidTr="00487636"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7636" w:rsidTr="00487636"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упражнение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7636" w:rsidTr="00487636"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7636" w:rsidTr="00487636">
        <w:tc>
          <w:tcPr>
            <w:tcW w:w="3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ногой с полулета в цель, число попаданий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7636" w:rsidTr="00487636">
        <w:tc>
          <w:tcPr>
            <w:tcW w:w="130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636" w:rsidRDefault="00487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36" w:rsidRDefault="0048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4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+ норматив считается выполненным при улучшении показателей.</w:t>
      </w:r>
    </w:p>
    <w:p w:rsidR="00487636" w:rsidRDefault="00487636" w:rsidP="00487636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636" w:rsidRDefault="00487636" w:rsidP="0048763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для реализации программы</w:t>
      </w:r>
    </w:p>
    <w:tbl>
      <w:tblPr>
        <w:tblStyle w:val="8"/>
        <w:tblW w:w="0" w:type="auto"/>
        <w:tblInd w:w="-176" w:type="dxa"/>
        <w:tblLook w:val="04A0" w:firstRow="1" w:lastRow="0" w:firstColumn="1" w:lastColumn="0" w:noHBand="0" w:noVBand="1"/>
      </w:tblPr>
      <w:tblGrid>
        <w:gridCol w:w="832"/>
        <w:gridCol w:w="3463"/>
        <w:gridCol w:w="2626"/>
        <w:gridCol w:w="2600"/>
      </w:tblGrid>
      <w:tr w:rsidR="00487636" w:rsidTr="0048763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487636" w:rsidTr="0048763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numPr>
                <w:ilvl w:val="0"/>
                <w:numId w:val="5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Весы медицинские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636" w:rsidTr="0048763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numPr>
                <w:ilvl w:val="0"/>
                <w:numId w:val="5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87636" w:rsidTr="0048763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numPr>
                <w:ilvl w:val="0"/>
                <w:numId w:val="5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футзальный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7636" w:rsidTr="0048763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numPr>
                <w:ilvl w:val="0"/>
                <w:numId w:val="5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Конус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87636" w:rsidTr="0048763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numPr>
                <w:ilvl w:val="0"/>
                <w:numId w:val="5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Манишки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87636" w:rsidTr="0048763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numPr>
                <w:ilvl w:val="0"/>
                <w:numId w:val="5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 футбольные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87636" w:rsidTr="0048763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numPr>
                <w:ilvl w:val="0"/>
                <w:numId w:val="5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Свисток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87636" w:rsidTr="0048763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numPr>
                <w:ilvl w:val="0"/>
                <w:numId w:val="5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87636" w:rsidTr="0048763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36" w:rsidRDefault="00487636">
            <w:pPr>
              <w:numPr>
                <w:ilvl w:val="0"/>
                <w:numId w:val="5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Скамейки гимнастические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36" w:rsidRDefault="004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487636" w:rsidRDefault="00487636" w:rsidP="0048763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hd w:val="clear" w:color="auto" w:fill="FFFFFF"/>
        <w:tabs>
          <w:tab w:val="left" w:pos="142"/>
        </w:tabs>
        <w:spacing w:after="0" w:line="240" w:lineRule="auto"/>
        <w:ind w:left="1287"/>
        <w:contextualSpacing/>
        <w:rPr>
          <w:rFonts w:ascii="Times New Roman" w:eastAsiaTheme="minorEastAsia" w:hAnsi="Times New Roman" w:cs="Times New Roman"/>
          <w:b/>
          <w:spacing w:val="-6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pacing w:val="-6"/>
          <w:sz w:val="24"/>
          <w:szCs w:val="24"/>
          <w:u w:val="single"/>
          <w:lang w:val="en-US" w:eastAsia="ru-RU"/>
        </w:rPr>
        <w:t>V</w:t>
      </w:r>
      <w:r>
        <w:rPr>
          <w:rFonts w:ascii="Times New Roman" w:eastAsiaTheme="minorEastAsia" w:hAnsi="Times New Roman" w:cs="Times New Roman"/>
          <w:b/>
          <w:spacing w:val="-6"/>
          <w:sz w:val="24"/>
          <w:szCs w:val="24"/>
          <w:u w:val="single"/>
          <w:lang w:eastAsia="ru-RU"/>
        </w:rPr>
        <w:t>. ПЕРЕЧЕНЬ ИНФОРМАЦИОННОГО ОБЕЧСПЕЧЕНИЯ</w:t>
      </w: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:rsidR="00487636" w:rsidRDefault="00487636" w:rsidP="00487636">
      <w:pPr>
        <w:autoSpaceDE w:val="0"/>
        <w:autoSpaceDN w:val="0"/>
        <w:adjustRightInd w:val="0"/>
        <w:spacing w:before="18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Мини-фубол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(футзал) : Примерная программа для детско-юношеских спортивных  школ,  специализированных детско-юношеских школ олимпийского резерва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С.Н. Андреев, Э. </w:t>
      </w:r>
      <w:r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Алиев, В. С. Левин, К. В. Еременко.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Советский спорт, 2010. - 96 с.</w:t>
      </w:r>
    </w:p>
    <w:p w:rsidR="00487636" w:rsidRDefault="00487636" w:rsidP="00487636">
      <w:pPr>
        <w:autoSpaceDE w:val="0"/>
        <w:autoSpaceDN w:val="0"/>
        <w:adjustRightInd w:val="0"/>
        <w:spacing w:before="18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Андреев СЛ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Мини-футбол. - М.: ФиС, 1978. - 111 с.</w:t>
      </w:r>
    </w:p>
    <w:p w:rsidR="00487636" w:rsidRDefault="00487636" w:rsidP="00487636">
      <w:pPr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7636" w:rsidRDefault="00487636" w:rsidP="00487636">
      <w:pPr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Андреев СЛ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 - твоя игра. - М.: Просвещение, 1989. - 144 с.</w:t>
      </w: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Максимеико И.Г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контроль тренировочного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цесса в спортивных играх. -               Луганск: Знание, 2000. - 276 с.</w:t>
      </w:r>
    </w:p>
    <w:p w:rsidR="00487636" w:rsidRDefault="00487636" w:rsidP="00487636">
      <w:pPr>
        <w:autoSpaceDE w:val="0"/>
        <w:autoSpaceDN w:val="0"/>
        <w:adjustRightInd w:val="0"/>
        <w:spacing w:before="12"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7636" w:rsidRDefault="00487636" w:rsidP="00487636">
      <w:pPr>
        <w:autoSpaceDE w:val="0"/>
        <w:autoSpaceDN w:val="0"/>
        <w:adjustRightInd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Филин В.П., Фомин И.А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юношеского спорта. - М.: ФиС, 1980.-255 с.</w:t>
      </w:r>
    </w:p>
    <w:p w:rsidR="00487636" w:rsidRDefault="00487636" w:rsidP="00487636">
      <w:pPr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Юный футболист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Учеб. пособие для тренеров / Под общей ред. А.П. Лаптева и А.А. Сучилина. -      М.: ФиС, 1983. - 254 с.</w:t>
      </w:r>
    </w:p>
    <w:p w:rsidR="00487636" w:rsidRDefault="00487636" w:rsidP="00487636">
      <w:pPr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Богин М.М.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двигательным действиям. – М.: Физкультура и спорт, 1985.</w:t>
      </w:r>
    </w:p>
    <w:p w:rsidR="00487636" w:rsidRDefault="00487636" w:rsidP="0048763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Мутко В.Л., Андреев С.Н. , Алиев Э.Г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Мини-футбол–игра для всех – М. Советский спорт, 2008.- 264 стр </w:t>
      </w:r>
    </w:p>
    <w:p w:rsidR="00487636" w:rsidRDefault="00487636" w:rsidP="0048763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</w:t>
      </w:r>
    </w:p>
    <w:p w:rsidR="00487636" w:rsidRDefault="00487636" w:rsidP="0048763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Тюленьков С.Ю. , Федоров А.А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Футбол в зале: система подготовки.- М.: Терра-Спорт,2000.- 86 стр.(Библиотечка тренера)</w:t>
      </w: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Интернет-ресурсы </w:t>
      </w: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http://www. lib.sportedu.ru – научно-методический журнал «Физическая культура». </w:t>
      </w: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http://www.budi.ru/article/hupp/vy/lygnyi_cport.htm – журнал «Движение жизнь». </w:t>
      </w: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http://www. olimpiada.dljatebja.ru – Летние и зимние олимпийские игры. </w:t>
      </w: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INFOLIO – Университетская электронная библиотека (АСФ КемГУ). </w:t>
      </w: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www.eLIBRARY.ru – Научная электронная библиотека. </w:t>
      </w: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www.pedlib.ru – Педагогическая библиотека. </w:t>
      </w: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www.nlr.ru – Российская национальная библиотека. </w:t>
      </w:r>
    </w:p>
    <w:p w:rsidR="00487636" w:rsidRDefault="00487636" w:rsidP="00487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www.rsl.ru – Российская государственная библиотека. </w:t>
      </w:r>
    </w:p>
    <w:p w:rsidR="00487636" w:rsidRDefault="00487636" w:rsidP="004876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www.fpo.asf.ru – Сайт факультета педагогического образования</w:t>
      </w:r>
    </w:p>
    <w:p w:rsidR="00487636" w:rsidRDefault="00487636" w:rsidP="0048763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636" w:rsidRDefault="00487636" w:rsidP="004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636" w:rsidRDefault="00487636" w:rsidP="004876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7636" w:rsidRDefault="00487636" w:rsidP="004876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83A" w:rsidRDefault="003C383A">
      <w:bookmarkStart w:id="0" w:name="_GoBack"/>
      <w:bookmarkEnd w:id="0"/>
    </w:p>
    <w:sectPr w:rsidR="003C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32C2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8239EF"/>
    <w:multiLevelType w:val="hybridMultilevel"/>
    <w:tmpl w:val="D436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121B0"/>
    <w:multiLevelType w:val="hybridMultilevel"/>
    <w:tmpl w:val="8C6EC31C"/>
    <w:lvl w:ilvl="0" w:tplc="47D63C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761B46"/>
    <w:multiLevelType w:val="hybridMultilevel"/>
    <w:tmpl w:val="1CC2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36"/>
    <w:rsid w:val="003C383A"/>
    <w:rsid w:val="004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2D694-8343-453F-9148-B58D608A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8763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76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876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7636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48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8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876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8763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876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87636"/>
    <w:rPr>
      <w:rFonts w:ascii="Calibri" w:eastAsia="Times New Roman" w:hAnsi="Calibri" w:cs="Times New Roman"/>
    </w:rPr>
  </w:style>
  <w:style w:type="paragraph" w:styleId="aa">
    <w:name w:val="Title"/>
    <w:basedOn w:val="a"/>
    <w:next w:val="a"/>
    <w:link w:val="ab"/>
    <w:uiPriority w:val="10"/>
    <w:qFormat/>
    <w:rsid w:val="0048763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4876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ad"/>
    <w:uiPriority w:val="99"/>
    <w:semiHidden/>
    <w:unhideWhenUsed/>
    <w:rsid w:val="00487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876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48763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487636"/>
    <w:rPr>
      <w:rFonts w:ascii="Cambria" w:eastAsia="Times New Roman" w:hAnsi="Cambria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8763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7636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No Spacing"/>
    <w:uiPriority w:val="1"/>
    <w:qFormat/>
    <w:rsid w:val="00487636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487636"/>
    <w:pPr>
      <w:ind w:left="720"/>
      <w:contextualSpacing/>
    </w:pPr>
  </w:style>
  <w:style w:type="paragraph" w:customStyle="1" w:styleId="ConsPlusNormal">
    <w:name w:val="ConsPlusNormal"/>
    <w:uiPriority w:val="99"/>
    <w:rsid w:val="00487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87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487636"/>
    <w:pPr>
      <w:ind w:left="720"/>
    </w:pPr>
    <w:rPr>
      <w:rFonts w:ascii="Calibri" w:eastAsia="Times New Roman" w:hAnsi="Calibri" w:cs="Times New Roman"/>
    </w:rPr>
  </w:style>
  <w:style w:type="paragraph" w:customStyle="1" w:styleId="zag2-3">
    <w:name w:val="zag2-3"/>
    <w:uiPriority w:val="99"/>
    <w:rsid w:val="00487636"/>
    <w:pPr>
      <w:widowControl w:val="0"/>
      <w:autoSpaceDE w:val="0"/>
      <w:autoSpaceDN w:val="0"/>
      <w:adjustRightInd w:val="0"/>
      <w:spacing w:after="0" w:line="234" w:lineRule="atLeast"/>
      <w:jc w:val="center"/>
    </w:pPr>
    <w:rPr>
      <w:rFonts w:ascii="Time Roman" w:eastAsia="Times New Roman" w:hAnsi="Time Roman" w:cs="Time Roman"/>
      <w:noProof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487636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7636"/>
    <w:pPr>
      <w:widowControl w:val="0"/>
      <w:autoSpaceDE w:val="0"/>
      <w:autoSpaceDN w:val="0"/>
      <w:adjustRightInd w:val="0"/>
      <w:spacing w:after="0" w:line="228" w:lineRule="exact"/>
      <w:ind w:firstLine="276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87636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487636"/>
  </w:style>
  <w:style w:type="character" w:customStyle="1" w:styleId="FontStyle13">
    <w:name w:val="Font Style13"/>
    <w:basedOn w:val="a0"/>
    <w:rsid w:val="00487636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48763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5">
    <w:name w:val="Font Style15"/>
    <w:basedOn w:val="a0"/>
    <w:rsid w:val="00487636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rsid w:val="0048763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">
    <w:name w:val="Font Style19"/>
    <w:basedOn w:val="a0"/>
    <w:rsid w:val="00487636"/>
    <w:rPr>
      <w:rFonts w:ascii="Times New Roman" w:hAnsi="Times New Roman" w:cs="Times New Roman" w:hint="default"/>
      <w:sz w:val="20"/>
      <w:szCs w:val="20"/>
    </w:rPr>
  </w:style>
  <w:style w:type="table" w:styleId="af4">
    <w:name w:val="Table Grid"/>
    <w:basedOn w:val="a1"/>
    <w:uiPriority w:val="39"/>
    <w:rsid w:val="004876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48763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39"/>
    <w:rsid w:val="004876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48763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48763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48763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uiPriority w:val="59"/>
    <w:rsid w:val="0048763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uiPriority w:val="59"/>
    <w:rsid w:val="0048763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uiPriority w:val="59"/>
    <w:rsid w:val="0048763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uiPriority w:val="59"/>
    <w:rsid w:val="0048763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uiPriority w:val="59"/>
    <w:rsid w:val="0048763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uiPriority w:val="59"/>
    <w:rsid w:val="0048763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uiPriority w:val="59"/>
    <w:rsid w:val="0048763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uiPriority w:val="59"/>
    <w:rsid w:val="0048763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uiPriority w:val="59"/>
    <w:rsid w:val="0048763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59"/>
    <w:rsid w:val="0048763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uiPriority w:val="39"/>
    <w:rsid w:val="004876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2961</Words>
  <Characters>16883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2020-10-08T01:07:00Z</dcterms:created>
  <dcterms:modified xsi:type="dcterms:W3CDTF">2020-10-08T01:08:00Z</dcterms:modified>
</cp:coreProperties>
</file>