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79" w:rsidRPr="00221279" w:rsidRDefault="00221279" w:rsidP="00221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учреждение дополнительного образования </w:t>
      </w:r>
    </w:p>
    <w:p w:rsidR="00221279" w:rsidRPr="00221279" w:rsidRDefault="00221279" w:rsidP="00221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оздоровительно-образовательный центр»</w:t>
      </w:r>
    </w:p>
    <w:p w:rsidR="00221279" w:rsidRPr="00221279" w:rsidRDefault="00221279" w:rsidP="00221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743C394" wp14:editId="1DB2D252">
            <wp:simplePos x="0" y="0"/>
            <wp:positionH relativeFrom="column">
              <wp:posOffset>4742815</wp:posOffset>
            </wp:positionH>
            <wp:positionV relativeFrom="paragraph">
              <wp:posOffset>1113790</wp:posOffset>
            </wp:positionV>
            <wp:extent cx="1466850" cy="657225"/>
            <wp:effectExtent l="0" t="0" r="0" b="0"/>
            <wp:wrapNone/>
            <wp:docPr id="1" name="Рисунок 1" descr="C:\Users\User\Desktop\печать подпись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ечать подпись\рос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662"/>
      </w:tblGrid>
      <w:tr w:rsidR="00221279" w:rsidRPr="00221279" w:rsidTr="00A9018E">
        <w:tc>
          <w:tcPr>
            <w:tcW w:w="5021" w:type="dxa"/>
          </w:tcPr>
          <w:p w:rsidR="00221279" w:rsidRPr="00221279" w:rsidRDefault="00221279" w:rsidP="0022127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212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Принята:</w:t>
            </w:r>
          </w:p>
          <w:p w:rsidR="00221279" w:rsidRPr="00221279" w:rsidRDefault="00221279" w:rsidP="0022127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212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Протоколом заседания</w:t>
            </w:r>
          </w:p>
          <w:p w:rsidR="00221279" w:rsidRPr="00221279" w:rsidRDefault="00221279" w:rsidP="0022127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212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педагогического   совета № 3</w:t>
            </w:r>
          </w:p>
          <w:p w:rsidR="00221279" w:rsidRPr="00221279" w:rsidRDefault="00E02418" w:rsidP="0022127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«03</w:t>
            </w:r>
            <w:r w:rsidR="00221279" w:rsidRPr="002212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» сентября   2020 г                                                                                     </w:t>
            </w:r>
          </w:p>
          <w:p w:rsidR="00221279" w:rsidRPr="00221279" w:rsidRDefault="00221279" w:rsidP="00221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21279" w:rsidRPr="00221279" w:rsidRDefault="00221279" w:rsidP="00221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4726" w:type="dxa"/>
          </w:tcPr>
          <w:p w:rsidR="00221279" w:rsidRPr="00221279" w:rsidRDefault="00221279" w:rsidP="00221279">
            <w:pPr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212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Утверждаю:                                                                                 </w:t>
            </w:r>
            <w:proofErr w:type="spellStart"/>
            <w:r w:rsidRPr="002212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и.о</w:t>
            </w:r>
            <w:proofErr w:type="spellEnd"/>
            <w:r w:rsidRPr="002212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директора МКУ ДО «ДООЦ»</w:t>
            </w:r>
          </w:p>
          <w:p w:rsidR="00221279" w:rsidRPr="00221279" w:rsidRDefault="00221279" w:rsidP="002212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1901BC" wp14:editId="14644D4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182880</wp:posOffset>
                  </wp:positionV>
                  <wp:extent cx="1390650" cy="1371600"/>
                  <wp:effectExtent l="0" t="0" r="0" b="0"/>
                  <wp:wrapNone/>
                  <wp:docPr id="2" name="Рисунок 2" descr="C:\Users\User\Desktop\печать подпись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чать подпись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Ю.В. </w:t>
            </w:r>
            <w:proofErr w:type="spellStart"/>
            <w:r w:rsidRPr="0022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Лютоева</w:t>
            </w:r>
            <w:proofErr w:type="spellEnd"/>
          </w:p>
          <w:p w:rsidR="00221279" w:rsidRPr="00221279" w:rsidRDefault="00221279" w:rsidP="002212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E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73/1</w:t>
            </w:r>
          </w:p>
          <w:p w:rsidR="00221279" w:rsidRPr="00221279" w:rsidRDefault="00E02418" w:rsidP="002212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221279" w:rsidRPr="0022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«сентября» 2020 г </w:t>
            </w:r>
          </w:p>
          <w:p w:rsidR="00221279" w:rsidRPr="00221279" w:rsidRDefault="00221279" w:rsidP="00221279">
            <w:pPr>
              <w:tabs>
                <w:tab w:val="left" w:pos="271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2127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221279" w:rsidRPr="00221279" w:rsidRDefault="00221279" w:rsidP="00221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221279" w:rsidRPr="00221279" w:rsidRDefault="00221279" w:rsidP="00221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1279" w:rsidRPr="00221279" w:rsidRDefault="00221279" w:rsidP="00221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221279" w:rsidRPr="00221279" w:rsidRDefault="00221279" w:rsidP="002212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221279" w:rsidRPr="00221279" w:rsidRDefault="00221279" w:rsidP="002212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221279" w:rsidRPr="00221279" w:rsidRDefault="00221279" w:rsidP="002212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ДОПОЛНИТЕЛЬНАЯ ОБЩЕРАЗВИВАЮЩАЯ ПРОГРАММА</w:t>
      </w:r>
    </w:p>
    <w:p w:rsidR="00221279" w:rsidRPr="00221279" w:rsidRDefault="00221279" w:rsidP="00221279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4"/>
          <w:szCs w:val="4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 </w:t>
      </w:r>
      <w:r w:rsidRPr="00221279">
        <w:rPr>
          <w:rFonts w:ascii="Times New Roman" w:eastAsia="Times New Roman" w:hAnsi="Times New Roman" w:cs="Times New Roman"/>
          <w:b/>
          <w:bCs/>
          <w:kern w:val="32"/>
          <w:sz w:val="44"/>
          <w:szCs w:val="44"/>
          <w:lang w:eastAsia="ru-RU"/>
        </w:rPr>
        <w:t>«ПО ОБЩЕЙ ФИЗИЧЕСКОЙ ПОДГОТОВКЕ»</w:t>
      </w:r>
    </w:p>
    <w:p w:rsidR="00221279" w:rsidRPr="00221279" w:rsidRDefault="00221279" w:rsidP="00221279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 программы: </w:t>
      </w:r>
    </w:p>
    <w:p w:rsidR="00221279" w:rsidRPr="00221279" w:rsidRDefault="00221279" w:rsidP="00221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7-10 лет</w:t>
      </w:r>
    </w:p>
    <w:p w:rsidR="00221279" w:rsidRPr="00221279" w:rsidRDefault="00221279" w:rsidP="00221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4 лет.</w:t>
      </w:r>
    </w:p>
    <w:p w:rsidR="00221279" w:rsidRPr="00221279" w:rsidRDefault="00221279" w:rsidP="0022127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221279" w:rsidRPr="00221279" w:rsidRDefault="00221279" w:rsidP="00221279">
      <w:pPr>
        <w:spacing w:after="16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тренер-преподаватель</w:t>
      </w:r>
    </w:p>
    <w:p w:rsidR="00221279" w:rsidRPr="00221279" w:rsidRDefault="00221279" w:rsidP="00221279">
      <w:pPr>
        <w:spacing w:after="16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О.М..</w:t>
      </w:r>
    </w:p>
    <w:p w:rsidR="00221279" w:rsidRPr="00221279" w:rsidRDefault="00221279" w:rsidP="00221279">
      <w:pPr>
        <w:spacing w:after="16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ind w:left="424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279" w:rsidRPr="00221279" w:rsidRDefault="00221279" w:rsidP="00221279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E02418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г.Бодайбо</w:t>
      </w:r>
    </w:p>
    <w:p w:rsidR="00221279" w:rsidRPr="00E02418" w:rsidRDefault="00221279" w:rsidP="00E02418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2020 г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before="132" w:after="0" w:line="240" w:lineRule="auto"/>
        <w:ind w:left="-426" w:right="141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Пояснительная записка</w:t>
      </w: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программа, составлена для МКУ ДО «ДООЦ» г.Бодайбо и района, разработана на основании нормативных документов. </w:t>
      </w: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имеет физкультурно-спортивную направленность и направлена на оздоровление и всестороннее развитие обучающихся.</w:t>
      </w:r>
      <w:r w:rsidRPr="0022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12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Нормативно - правовая база</w:t>
      </w:r>
    </w:p>
    <w:p w:rsidR="00221279" w:rsidRPr="00221279" w:rsidRDefault="00221279" w:rsidP="002212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28.10.2013 № 966 «О лицензировании образовательной деятельности»;</w:t>
      </w:r>
    </w:p>
    <w:p w:rsidR="00221279" w:rsidRPr="00221279" w:rsidRDefault="00221279" w:rsidP="002212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273-ФЗ « Об образовании в Российской Федерации»;</w:t>
      </w:r>
    </w:p>
    <w:p w:rsidR="00221279" w:rsidRPr="00221279" w:rsidRDefault="00221279" w:rsidP="00221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221279" w:rsidRPr="00221279" w:rsidRDefault="00221279" w:rsidP="00221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Министерство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 (Зарегистрирован Министерства юстиции Российской Федерации 29 ноября 2018 г. Регистрационный № 52831);</w:t>
      </w:r>
    </w:p>
    <w:p w:rsidR="00221279" w:rsidRPr="00221279" w:rsidRDefault="00221279" w:rsidP="00221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Федерации от 04.07.2014 года № 41 «Об утверждении СанПиН 2.4.4.3172-14 «Санитарно-эпидемиологические требования к устройству, содержании и организации режима работы образовательных организаций дополнительного образования детей»;</w:t>
      </w:r>
    </w:p>
    <w:p w:rsidR="00221279" w:rsidRPr="00221279" w:rsidRDefault="00221279" w:rsidP="002212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Calibri" w:hAnsi="Times New Roman" w:cs="Times New Roman"/>
          <w:bCs/>
          <w:sz w:val="24"/>
          <w:szCs w:val="24"/>
        </w:rPr>
        <w:t>Концепция развития дополнительного образования детей (Распоряжение Правительства Российской Федерации от 4 сентября 2014 года № 1726-р;</w:t>
      </w:r>
    </w:p>
    <w:p w:rsidR="00221279" w:rsidRPr="00221279" w:rsidRDefault="00221279" w:rsidP="00221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279">
        <w:rPr>
          <w:rFonts w:ascii="Times New Roman" w:eastAsia="Calibri" w:hAnsi="Times New Roman" w:cs="Times New Roman"/>
          <w:sz w:val="24"/>
          <w:szCs w:val="24"/>
        </w:rPr>
        <w:t>Устава   Муниципального казённого учреждения   дополнительного   образования «Детского оздоровительно-образовательного центра», утвержденного приказом «09» февраля   2017 г. № 49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before="132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рабочей программы:</w:t>
      </w: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занятия в секции общей физической подготовки являются хо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рошей школой физической культуры и проводятся с целью укреп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ления здоровья и закаливания занимающихся; достижения все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стороннего развития, широкого овладения физической культурой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обретения инструкторских навыков и умения самостоятельно за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ниматься физической культурой; формирования моральных и во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левых качеств; подготовки учащихся в 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процессе занятий к труду, защите Родины, к активной общест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венной деятельности и семейной жизни.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Заниматься в секции может каждый учащийся, прошедший 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медицинский осмотр и допущенный врачом к занятиям.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рассчитано на детей с 7 до 10 лет по 1 часов в неделю (34 часа в год).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</w:t>
      </w: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безоценочная</w:t>
      </w:r>
      <w:proofErr w:type="spellEnd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</w:t>
      </w: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-4 года. </w:t>
      </w: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 и методами</w:t>
      </w: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в группах являются: Теоретические и групповые практические занятия, соревнования, учебные и учебно-тренировочные игры, педагогическое тестирование. Использование словесного, наглядного метода, метод строго регламентированного упражнения, игровой и соревновательный метод.</w:t>
      </w:r>
      <w:r w:rsidRPr="0022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Основная задача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руководителя секции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физическое 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воспитание учащихся в процессе овладения физической куль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турой. Она решается руководителем секции на основе изучения 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каждого занимающегося, прогнозирования его развития и ком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плексного воздействия на формирование личности учащегося в 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детском коллективе внешкольного учреждения. Это осуществля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ется при обязательном врачебно-педагогическом контроле за влиянием занятий физической культурой и спортом на укрепле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ние здоровья и развития личности учащегося. Необходимо так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 поддерживать связь с общеобразовательной школой и роди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телями занимающихся.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Программа секции общей физической подготовки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составлена 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 основе материала, который дети изучают на уроках физиче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ской культуры в общеобразовательной школе, дополняя его с уче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том интересов детей (в зависимости от возраста, пола, времени 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года и местных особенностей) к тем видам спорта, которые поль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зуются популярностью в повседневной жизни.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Спортивные сооружения для занятий секции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могут быть сле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дующие: стадион для занятий легкой атлетикой, футбольное по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ле, гимнастический городок, площадка для игры в баскетбол, во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лейбол, хоккей; лыжная база, бассейн, тир, спортивный зал для 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занятий в ненастную погоду. Необходимы также подсобные по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мещения: раздевалки, душ, сушилки для одежды, классы для 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теоретических занятий, комната для хранения инвентаря.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зависимости от программы занятий секции могут состоять 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только из мальчиков или только из девочек или могут быть сме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шанными.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При составлении плана учебно-тренировочных занятий необ</w:t>
      </w:r>
      <w:r w:rsidRPr="0022127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ходимо учитывать</w:t>
      </w:r>
      <w:r w:rsidRPr="002212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что программа составлена из отдельных са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мостоятельных разделов двигательной деятельности, отличной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vertAlign w:val="superscript"/>
          <w:lang w:eastAsia="ru-RU"/>
        </w:rPr>
        <w:t xml:space="preserve"> </w:t>
      </w:r>
      <w:r w:rsidRPr="0022127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друг от друга по характеру и объему. В связи с этим при пла</w:t>
      </w:r>
      <w:r w:rsidRPr="0022127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нировании занятий необходимо учитывать индивидуальные осо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бенности учащихся.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руководитель должен изучать своих будущих воспи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танников. Начальное изучение проводится при записи в учащихся, 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 время беседы с ребенком, с родителями; в процессе медицин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ского осмотра и беседы с врачом (по каждому учащемуся); в про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цессе педагогических наблюдений на первых занятиях; по резуль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татам контрольных упражнений.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последующих занятиях секции в процессе педагогических 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наблюдений руководитель определяет отношение учащегося к </w:t>
      </w:r>
      <w:r w:rsidRPr="002212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делу, которым он занимается; к людям, его окружающим, к се</w:t>
      </w:r>
      <w:r w:rsidRPr="002212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бе; к природе; к продуктам труда; определяет направленность 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личности 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учащегося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его интересы, мотивы поведения, степень 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развития идейно-политических, нравственных и волевых качеств </w:t>
      </w:r>
      <w:r w:rsidRPr="002212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 строит на этой основе учебно-воспитательную работу.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Руководитель секции должен систематически оценивать реак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цию учащихся на предлагаемую нагрузку, следить за их самочув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ствием, вовремя замечать признаки утомления и пре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дупреждать перенапряжение, а также обязан сформировать у 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учащихся необходимые умения и навыки по отношению к спор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тивной одежде, обуви, гигиене, режиму дня и питанию юного 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спортсмена, по технике безопасности и самоконтролю за состоя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нием здоровья.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каждой возрастной группы занимающихся программой предусматриваются теоретические, практические занятия, выпол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нение контрольных нормативов, участие в соревнованиях, </w:t>
      </w:r>
      <w:r w:rsidRPr="002212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инструкторская и судейская практика.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задачи 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— дать необходимые 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знания по истории, теории и методике физической культуры, о врачебном контроле и самоконтроле, о гигиене, о технике безо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пасности, о первой медицинской помощи при травмах, о технике 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тактике видов спорта, о правилах и организации проведения 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соревнований; об инвентаре, о правилах поведения на спортивных 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сооружениях. Руководитель секции должен разъяснить зани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мающимся направленность системы физиче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ского воспитания, значение достижений спортсменов на 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мировой арене, роль физического воспитания в разностороннем 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развитии личности.</w:t>
      </w: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качественного уровня физической культуры, физического развития и физической подготовленности, обучающихся через вовлечение к систематическим занятиям ОФП в спортивной секции учащихся общеобразовательных школ. </w:t>
      </w:r>
      <w:r w:rsidRPr="0022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При подборе средств и методов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практических занятий руково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дитель секции должен иметь в виду, что каждое занятие должно 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быть интересным и увлекательным, поэтому следует использовать 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этой цели комплексные занятия, в содержание которых вклю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чаются упражнения из разных видов спорта (легкая атлетика, 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гимнастика, спортивные игры или гимнастика, подвижные игры, </w:t>
      </w:r>
      <w:r w:rsidRPr="0022127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плавание и т. д.).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Упражнения подбираются в соответствии с учебными, воспи</w:t>
      </w:r>
      <w:r w:rsidRPr="00221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тательными и оздоровительными целями занятия.</w:t>
      </w:r>
    </w:p>
    <w:p w:rsidR="00221279" w:rsidRPr="00221279" w:rsidRDefault="00221279" w:rsidP="00221279">
      <w:pPr>
        <w:widowControl w:val="0"/>
        <w:shd w:val="clear" w:color="auto" w:fill="FFFFFF"/>
        <w:tabs>
          <w:tab w:val="left" w:pos="1493"/>
          <w:tab w:val="left" w:leader="underscore" w:pos="3893"/>
          <w:tab w:val="left" w:leader="underscore" w:pos="4646"/>
        </w:tabs>
        <w:autoSpaceDE w:val="0"/>
        <w:autoSpaceDN w:val="0"/>
        <w:adjustRightInd w:val="0"/>
        <w:spacing w:before="4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практическое занятие должно состоять из трёх частей: </w:t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подготовительной, куда включаются спортивные упражнения 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 внимание, ходьба, бег, общеразвивающие упражнения (без </w:t>
      </w:r>
      <w:r w:rsidRPr="002212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предметов, с предметами, в парах и т. д.);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Основной, в которой выполняются упражнения в лазанье, рав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новесии, преодолении препятствий, упражнения из разделов гим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настики, легкой атлетики, плавания, лыжной подготовки, прово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дятся подвижные и спортивные игры;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заключительной, включающей ходьбу, бег в медленном темпе, спокойные игры, в конце заключительной части подводятся итоги </w:t>
      </w:r>
      <w:r w:rsidRPr="002212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занятия и объявляются домашние задания.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лучшей реализации учебной программы необходимо 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соединить учебно-тренировочные занятия в секции с выполнени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ем ежедневных самостоятельных заданий по плану, разработан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ному руководителем секции совместно с учеником.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Учебно-тренировочный цикл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разделу программы завершается контрольными испытаниями по теории и практике 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пройденного материала. Контрольные нормативы составляются </w:t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руководителем секции для дан</w:t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ной возрастной группы.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Спортивные соревнования в секции и между секциями повы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шают интерес к занятиям. Их следует проводить </w:t>
      </w:r>
      <w:r w:rsidRPr="0022127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систематически, </w:t>
      </w:r>
      <w:proofErr w:type="gramStart"/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например</w:t>
      </w:r>
      <w:proofErr w:type="gramEnd"/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по субботам или воскресеньям с приглашением роди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телей.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Инструкторские и судейские навыки приобретаются в процес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се проведения учащимся одной из частей практического заня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 с группой (с методической помощью руководителя секции) и </w:t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судейства соревнований. Учащимися, получившим звание судьи 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инструктора по спорту и проявляющим интерес к этой работе, 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следует давать рекомендацию для поступления на факультет фи</w:t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зического воспитания педагогического вуза.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Весь учебно-воспитательный процесс должен быть направлен 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воспитание у занимающихся к </w:t>
      </w:r>
      <w:r w:rsidRPr="00221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общественной активности, чувства ответственности за свои 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действия перед коллективом, на воспитание российской молодежи.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pacing w:val="4"/>
          <w:w w:val="101"/>
          <w:sz w:val="28"/>
          <w:szCs w:val="28"/>
          <w:lang w:eastAsia="ru-RU"/>
        </w:rPr>
        <w:t>Содержание секции ОФП.</w:t>
      </w:r>
      <w:r w:rsidRPr="0022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67"/>
        <w:gridCol w:w="1595"/>
        <w:gridCol w:w="2127"/>
      </w:tblGrid>
      <w:tr w:rsidR="00221279" w:rsidRPr="00221279" w:rsidTr="00A9018E">
        <w:trPr>
          <w:trHeight w:val="240"/>
        </w:trPr>
        <w:tc>
          <w:tcPr>
            <w:tcW w:w="709" w:type="dxa"/>
            <w:vMerge w:val="restart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7" w:type="dxa"/>
            <w:vMerge w:val="restart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722" w:type="dxa"/>
            <w:gridSpan w:val="2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21279" w:rsidRPr="00221279" w:rsidTr="00A9018E">
        <w:trPr>
          <w:trHeight w:val="390"/>
        </w:trPr>
        <w:tc>
          <w:tcPr>
            <w:tcW w:w="709" w:type="dxa"/>
            <w:vMerge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vMerge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221279" w:rsidRPr="00221279" w:rsidTr="00A9018E">
        <w:trPr>
          <w:trHeight w:val="3568"/>
        </w:trPr>
        <w:tc>
          <w:tcPr>
            <w:tcW w:w="709" w:type="dxa"/>
            <w:vMerge w:val="restart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7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О.Т., гигиена, предупреждение травм, врачебный контроль, самоконтроль, оказание первой помощи.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соревнований, места занятий, оборудование, инвентарь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59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</w:t>
            </w:r>
          </w:p>
        </w:tc>
        <w:tc>
          <w:tcPr>
            <w:tcW w:w="2127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        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                  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              </w:t>
            </w:r>
          </w:p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</w:t>
            </w:r>
          </w:p>
        </w:tc>
      </w:tr>
      <w:tr w:rsidR="00221279" w:rsidRPr="00221279" w:rsidTr="00A9018E">
        <w:tc>
          <w:tcPr>
            <w:tcW w:w="709" w:type="dxa"/>
            <w:vMerge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Гигиена, предупреждение травм, врачебный контроль, само</w:t>
      </w:r>
      <w:r w:rsidRPr="0022127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контроль, оказание первой помощи. 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Личная гигиена. Двигатель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ный режим школьников-подростков. Оздоровительное и закали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вающее влияние естественных факторов природы (солнце, воздух </w:t>
      </w:r>
      <w:r w:rsidRPr="002212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 вода) и физических упражнений.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Врачебный контроль и самоконтроль во время занятий физи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ческой культурой и спортом.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Правила соревнований, места занятий, оборудование, инвен</w:t>
      </w:r>
      <w:r w:rsidRPr="0022127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тарь. 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сорев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нований по гимнастике, легкой, атлетике, плаванию, лыжам, лыж</w:t>
      </w: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ным гонкам, спортивным играм.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Легкая </w:t>
      </w:r>
      <w:r w:rsidRPr="00221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атлетика.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Медленный бег; кросс 300—500 м; бег на короткие дистанции до 60 м.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Прыжки в длину с разбега способом «прогнувшись». Прыжки в высоту с разбега способом «перекидной».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Подвижные игры: 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«Мяч — капитану», «Не давай мяча водя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щему», «Летучий мяч», «Перестрелка», «Борьба </w:t>
      </w:r>
      <w:r w:rsidRPr="002212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за мяч», эстафеты.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Лыжи. </w:t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Одновременный </w:t>
      </w:r>
      <w:proofErr w:type="spellStart"/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бесшажный</w:t>
      </w:r>
      <w:proofErr w:type="spellEnd"/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, одношажный, </w:t>
      </w:r>
      <w:proofErr w:type="spellStart"/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двухшаж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ный</w:t>
      </w:r>
      <w:proofErr w:type="spellEnd"/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ход. Попеременный </w:t>
      </w:r>
      <w:proofErr w:type="spellStart"/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двухшажный</w:t>
      </w:r>
      <w:proofErr w:type="spellEnd"/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</w:t>
      </w:r>
      <w:proofErr w:type="spellStart"/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четырехшажный</w:t>
      </w:r>
      <w:proofErr w:type="spellEnd"/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ход.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Спуск. Преодоление уступа, выступа. Поворот упором двумя 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лыжами («плугом»). Лыжная гонка на 2—3 км.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Баскетбол </w:t>
      </w:r>
      <w:r w:rsidRPr="002212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Ловля и передача мяча двумя и 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одной рукой. Бросок мяча в корзину одной рукой в прыжке с 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близкого расстояния. Бросок мяча в корзину со среднего рас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 xml:space="preserve">стояния. Броски мяча в корзину после ведения. Выбивание мяча </w:t>
      </w:r>
      <w:r w:rsidRPr="002212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при ведении и броске. Выбивание мяча. Перехват мяча. Борьба за мяч, отскочивший от щита.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игры в нападении: быстрый прорыв, позиционное на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падение.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Тактика игры в защите: личная и зонная система защиты.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Настольный теннис. 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Чередование различных подач. Отраже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ние сложных подач «накатами», «подрезками», «подставками». </w:t>
      </w:r>
      <w:r w:rsidRPr="0022127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Разновидности ударов и подач: по технике выполнения, по силе </w:t>
      </w:r>
      <w:r w:rsidRPr="00221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скорости ударов, по вращению и траектории полета мяча. Ис</w:t>
      </w:r>
      <w:r w:rsidRPr="002212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пользование тех или иных ударов в зависимости от техники игры </w:t>
      </w:r>
      <w:r w:rsidRPr="002212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соперника.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Тактика парной игры. Игра на счет. Соревнования. Выполне</w:t>
      </w:r>
      <w:r w:rsidRPr="002212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ние спортивного разряда.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Волейбол. </w:t>
      </w:r>
      <w:r w:rsidRPr="0022127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Отработка подач. Прием сверху. Прием снизу. Нападающий удар. Тактика игры в нападении. Тактика игры в защите. 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Контрольные испытания, соревнования.</w:t>
      </w:r>
      <w:r w:rsidRPr="002212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Инструкторская </w:t>
      </w:r>
      <w:r w:rsidRPr="00221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221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судейская практика.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с группой </w:t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товарищей трех занятий под контролем руководителей. Судейст</w:t>
      </w:r>
      <w:r w:rsidRPr="002212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2212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 пяти соревнований. Выполнение требований на значок «Юный </w:t>
      </w:r>
      <w:r w:rsidRPr="002212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инструктор по спорту», «Юный судья по спорту».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Критерии оценки для приема контрольных нормативов </w:t>
      </w:r>
      <w:r w:rsidRPr="002212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по ОФП и СФП. </w:t>
      </w:r>
    </w:p>
    <w:p w:rsidR="00221279" w:rsidRPr="00221279" w:rsidRDefault="00221279" w:rsidP="0022127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1379"/>
        <w:gridCol w:w="1727"/>
      </w:tblGrid>
      <w:tr w:rsidR="00221279" w:rsidRPr="00221279" w:rsidTr="00A9018E">
        <w:trPr>
          <w:jc w:val="center"/>
        </w:trPr>
        <w:tc>
          <w:tcPr>
            <w:tcW w:w="559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379" w:type="dxa"/>
            <w:tcBorders>
              <w:top w:val="threeDEmboss" w:sz="12" w:space="0" w:color="auto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727" w:type="dxa"/>
            <w:tcBorders>
              <w:top w:val="threeDEmboss" w:sz="12" w:space="0" w:color="auto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21279" w:rsidRPr="00221279" w:rsidTr="00A9018E">
        <w:trPr>
          <w:jc w:val="center"/>
        </w:trPr>
        <w:tc>
          <w:tcPr>
            <w:tcW w:w="8700" w:type="dxa"/>
            <w:gridSpan w:val="3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221279" w:rsidRPr="00221279" w:rsidTr="00A9018E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х 10 м; с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27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1279" w:rsidRPr="00221279" w:rsidTr="00A9018E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1 кг; м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27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21279" w:rsidRPr="00221279" w:rsidTr="00A9018E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с возвышения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1279" w:rsidRPr="00221279" w:rsidTr="00A9018E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рук вперед-назад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1279" w:rsidRPr="00221279" w:rsidTr="00A9018E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1279" w:rsidRPr="00221279" w:rsidTr="00A9018E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1279" w:rsidRPr="00221279" w:rsidTr="00A9018E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3000 м, бег 100м,60м.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1279" w:rsidRPr="00221279" w:rsidTr="00A9018E">
        <w:trPr>
          <w:jc w:val="center"/>
        </w:trPr>
        <w:tc>
          <w:tcPr>
            <w:tcW w:w="5594" w:type="dxa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379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nil"/>
              <w:left w:val="nil"/>
              <w:bottom w:val="threeDEmboss" w:sz="12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1279" w:rsidRPr="00221279" w:rsidTr="00A9018E">
        <w:trPr>
          <w:trHeight w:val="131"/>
          <w:jc w:val="center"/>
        </w:trPr>
        <w:tc>
          <w:tcPr>
            <w:tcW w:w="5594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со штангой</w:t>
            </w:r>
          </w:p>
        </w:tc>
        <w:tc>
          <w:tcPr>
            <w:tcW w:w="1379" w:type="dxa"/>
            <w:tcBorders>
              <w:top w:val="threeDEmboss" w:sz="12" w:space="0" w:color="auto"/>
              <w:left w:val="nil"/>
              <w:bottom w:val="single" w:sz="4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threeDEmboss" w:sz="12" w:space="0" w:color="auto"/>
              <w:left w:val="nil"/>
              <w:bottom w:val="single" w:sz="4" w:space="0" w:color="auto"/>
              <w:right w:val="threeDEmboss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41" w:firstLine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41" w:firstLine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141" w:firstLine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Учебно-тематический план.</w:t>
      </w:r>
    </w:p>
    <w:p w:rsidR="00221279" w:rsidRPr="00221279" w:rsidRDefault="00221279" w:rsidP="00221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tbl>
      <w:tblPr>
        <w:tblStyle w:val="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7053"/>
        <w:gridCol w:w="1985"/>
      </w:tblGrid>
      <w:tr w:rsidR="00221279" w:rsidRPr="00221279" w:rsidTr="00A9018E">
        <w:tc>
          <w:tcPr>
            <w:tcW w:w="1169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53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 xml:space="preserve">Примечания </w:t>
            </w:r>
          </w:p>
        </w:tc>
      </w:tr>
      <w:tr w:rsidR="00221279" w:rsidRPr="00221279" w:rsidTr="00A9018E">
        <w:tc>
          <w:tcPr>
            <w:tcW w:w="1169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 1-4</w:t>
            </w:r>
          </w:p>
        </w:tc>
        <w:tc>
          <w:tcPr>
            <w:tcW w:w="7053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spacing w:before="17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О.Т., гигиена, предупреждение травм, врачебный контроль, самоконтроль, оказание первой помощи.</w:t>
            </w:r>
          </w:p>
        </w:tc>
        <w:tc>
          <w:tcPr>
            <w:tcW w:w="198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</w:p>
        </w:tc>
      </w:tr>
      <w:tr w:rsidR="00221279" w:rsidRPr="00221279" w:rsidTr="00A9018E">
        <w:tc>
          <w:tcPr>
            <w:tcW w:w="1169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5-7</w:t>
            </w:r>
          </w:p>
        </w:tc>
        <w:tc>
          <w:tcPr>
            <w:tcW w:w="7053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Кросс, ОФП, метание, прыжки в длину, правила.</w:t>
            </w:r>
          </w:p>
        </w:tc>
        <w:tc>
          <w:tcPr>
            <w:tcW w:w="198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221279" w:rsidRPr="00221279" w:rsidTr="00A9018E">
        <w:tc>
          <w:tcPr>
            <w:tcW w:w="1169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8-12</w:t>
            </w:r>
          </w:p>
        </w:tc>
        <w:tc>
          <w:tcPr>
            <w:tcW w:w="7053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Волейбольная подача (сверху, снизу), учебная игра волейбол. Прием сверху и снизу, учебная игра волейбол, судейство.</w:t>
            </w:r>
          </w:p>
        </w:tc>
        <w:tc>
          <w:tcPr>
            <w:tcW w:w="198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221279" w:rsidRPr="00221279" w:rsidTr="00A9018E">
        <w:tc>
          <w:tcPr>
            <w:tcW w:w="1169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18- 22</w:t>
            </w:r>
          </w:p>
        </w:tc>
        <w:tc>
          <w:tcPr>
            <w:tcW w:w="7053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Ходьба на лыжах различными способами.</w:t>
            </w:r>
          </w:p>
        </w:tc>
        <w:tc>
          <w:tcPr>
            <w:tcW w:w="198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221279" w:rsidRPr="00221279" w:rsidTr="00A9018E">
        <w:tc>
          <w:tcPr>
            <w:tcW w:w="1169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13- 17</w:t>
            </w:r>
          </w:p>
        </w:tc>
        <w:tc>
          <w:tcPr>
            <w:tcW w:w="7053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Совершенствование различных способов при игре настольный теннис, судейство.</w:t>
            </w:r>
          </w:p>
        </w:tc>
        <w:tc>
          <w:tcPr>
            <w:tcW w:w="198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221279" w:rsidRPr="00221279" w:rsidTr="00A9018E">
        <w:tc>
          <w:tcPr>
            <w:tcW w:w="1169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22-27</w:t>
            </w:r>
          </w:p>
        </w:tc>
        <w:tc>
          <w:tcPr>
            <w:tcW w:w="7053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Броски в кольцо, учебная игра баскетбол, судейство.</w:t>
            </w:r>
          </w:p>
        </w:tc>
        <w:tc>
          <w:tcPr>
            <w:tcW w:w="198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221279" w:rsidRPr="00221279" w:rsidTr="00A9018E">
        <w:tc>
          <w:tcPr>
            <w:tcW w:w="1169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28-34</w:t>
            </w:r>
          </w:p>
        </w:tc>
        <w:tc>
          <w:tcPr>
            <w:tcW w:w="7053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221279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Кросс, ОФП, метание, прыжки в длину, правила.</w:t>
            </w:r>
          </w:p>
        </w:tc>
        <w:tc>
          <w:tcPr>
            <w:tcW w:w="1985" w:type="dxa"/>
          </w:tcPr>
          <w:p w:rsidR="00221279" w:rsidRPr="00221279" w:rsidRDefault="00221279" w:rsidP="0022127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221279" w:rsidRPr="00221279" w:rsidRDefault="00221279" w:rsidP="00221279">
      <w:pPr>
        <w:widowControl w:val="0"/>
        <w:shd w:val="clear" w:color="auto" w:fill="FFFFFF"/>
        <w:tabs>
          <w:tab w:val="left" w:pos="2863"/>
        </w:tabs>
        <w:autoSpaceDE w:val="0"/>
        <w:autoSpaceDN w:val="0"/>
        <w:adjustRightInd w:val="0"/>
        <w:spacing w:before="154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127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Литература</w:t>
      </w:r>
    </w:p>
    <w:p w:rsidR="00221279" w:rsidRPr="00221279" w:rsidRDefault="00221279" w:rsidP="00221279">
      <w:pPr>
        <w:widowControl w:val="0"/>
        <w:shd w:val="clear" w:color="auto" w:fill="FFFFFF"/>
        <w:tabs>
          <w:tab w:val="left" w:pos="2863"/>
        </w:tabs>
        <w:autoSpaceDE w:val="0"/>
        <w:autoSpaceDN w:val="0"/>
        <w:adjustRightInd w:val="0"/>
        <w:spacing w:before="154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221279" w:rsidRPr="00221279" w:rsidRDefault="00221279" w:rsidP="00221279">
      <w:pPr>
        <w:widowControl w:val="0"/>
        <w:numPr>
          <w:ilvl w:val="0"/>
          <w:numId w:val="2"/>
        </w:numPr>
        <w:shd w:val="clear" w:color="auto" w:fill="FFFFFF"/>
        <w:tabs>
          <w:tab w:val="left" w:pos="2863"/>
        </w:tabs>
        <w:autoSpaceDE w:val="0"/>
        <w:autoSpaceDN w:val="0"/>
        <w:adjustRightInd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Издательство «Просвещение» физическая культура и спорт «программы для внеклассной работы». Москва 1971г.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Былеева</w:t>
      </w:r>
      <w:proofErr w:type="spellEnd"/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Подвижные игры. М., 1974.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Портных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И. Спортивные игры. М., 1974. .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shd w:val="clear" w:color="auto" w:fill="FFFFFF"/>
        <w:tabs>
          <w:tab w:val="left" w:pos="5743"/>
        </w:tabs>
        <w:autoSpaceDE w:val="0"/>
        <w:autoSpaceDN w:val="0"/>
        <w:adjustRightInd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Оборонно-спортивные кружки. Программы для внешкольных учреждений и об</w:t>
      </w:r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щеобразовательных школ. М., Просвещение, 1976.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shd w:val="clear" w:color="auto" w:fill="FFFFFF"/>
        <w:tabs>
          <w:tab w:val="left" w:pos="5743"/>
        </w:tabs>
        <w:autoSpaceDE w:val="0"/>
        <w:autoSpaceDN w:val="0"/>
        <w:adjustRightInd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spellStart"/>
      <w:r w:rsidRPr="0022127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lastRenderedPageBreak/>
        <w:t>Качашкин</w:t>
      </w:r>
      <w:proofErr w:type="spellEnd"/>
      <w:r w:rsidRPr="0022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2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В. Н Физическое воспитание в школе. М., 1987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shd w:val="clear" w:color="auto" w:fill="FFFFFF"/>
        <w:tabs>
          <w:tab w:val="left" w:pos="5743"/>
        </w:tabs>
        <w:autoSpaceDE w:val="0"/>
        <w:autoSpaceDN w:val="0"/>
        <w:adjustRightInd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 </w:t>
      </w:r>
      <w:proofErr w:type="spellStart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</w:t>
      </w:r>
      <w:proofErr w:type="spellEnd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игровых заданий по физическому воспитанию. </w:t>
      </w:r>
      <w:proofErr w:type="spellStart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И.А.Гуревич</w:t>
      </w:r>
      <w:proofErr w:type="spellEnd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Минск « </w:t>
      </w:r>
      <w:proofErr w:type="spellStart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вышейшая</w:t>
      </w:r>
      <w:proofErr w:type="spellEnd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»1994.  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shd w:val="clear" w:color="auto" w:fill="FFFFFF"/>
        <w:tabs>
          <w:tab w:val="left" w:pos="5743"/>
        </w:tabs>
        <w:autoSpaceDE w:val="0"/>
        <w:autoSpaceDN w:val="0"/>
        <w:adjustRightInd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игры для детей. В.М  </w:t>
      </w:r>
      <w:proofErr w:type="spellStart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Баршай</w:t>
      </w:r>
      <w:proofErr w:type="spellEnd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Ростов – на -  дону «феникс»2001.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shd w:val="clear" w:color="auto" w:fill="FFFFFF"/>
        <w:tabs>
          <w:tab w:val="left" w:pos="5743"/>
        </w:tabs>
        <w:autoSpaceDE w:val="0"/>
        <w:autoSpaceDN w:val="0"/>
        <w:adjustRightInd w:val="0"/>
        <w:spacing w:after="0" w:line="240" w:lineRule="auto"/>
        <w:ind w:right="141"/>
        <w:contextualSpacing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и методика преподавания. Москва «физкультура и спорт»1986.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Плавание. Государственная  программа спортивной подготовки для ДЮСШ и СДЮШОР. Москва. «Советский спорт». 2004</w:t>
      </w:r>
    </w:p>
    <w:p w:rsidR="00221279" w:rsidRPr="00221279" w:rsidRDefault="00221279" w:rsidP="002212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Учись играть в настольный теннис </w:t>
      </w:r>
      <w:proofErr w:type="spellStart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Г.В.Барчукова</w:t>
      </w:r>
      <w:proofErr w:type="spellEnd"/>
      <w:r w:rsidRPr="0022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спорт Москва 1989</w:t>
      </w:r>
    </w:p>
    <w:p w:rsidR="00221279" w:rsidRPr="00221279" w:rsidRDefault="00221279" w:rsidP="00221279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79" w:rsidRPr="00221279" w:rsidRDefault="00221279" w:rsidP="00221279">
      <w:pPr>
        <w:widowControl w:val="0"/>
        <w:shd w:val="clear" w:color="auto" w:fill="FFFFFF"/>
        <w:tabs>
          <w:tab w:val="left" w:pos="5743"/>
        </w:tabs>
        <w:autoSpaceDE w:val="0"/>
        <w:autoSpaceDN w:val="0"/>
        <w:adjustRightInd w:val="0"/>
        <w:spacing w:after="0" w:line="240" w:lineRule="auto"/>
        <w:ind w:left="-66" w:right="141"/>
        <w:contextualSpacing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bookmarkEnd w:id="0"/>
    <w:p w:rsidR="00C83AA5" w:rsidRDefault="00C83AA5"/>
    <w:sectPr w:rsidR="00C8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9EF"/>
    <w:multiLevelType w:val="hybridMultilevel"/>
    <w:tmpl w:val="D43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969"/>
    <w:multiLevelType w:val="hybridMultilevel"/>
    <w:tmpl w:val="AE5228A2"/>
    <w:lvl w:ilvl="0" w:tplc="538CA98A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79"/>
    <w:rsid w:val="00221279"/>
    <w:rsid w:val="00C83AA5"/>
    <w:rsid w:val="00E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3A5"/>
  <w15:docId w15:val="{B8F7810E-BF16-4DDC-9FCD-F535151A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212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2193</Words>
  <Characters>12504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dcterms:created xsi:type="dcterms:W3CDTF">2020-10-07T05:25:00Z</dcterms:created>
  <dcterms:modified xsi:type="dcterms:W3CDTF">2020-10-08T00:57:00Z</dcterms:modified>
</cp:coreProperties>
</file>